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2341" w:tblpY="1"/>
        <w:tblW w:w="7225" w:type="dxa"/>
        <w:tblBorders>
          <w:top w:val="single" w:sz="4" w:space="0" w:color="004B88"/>
          <w:left w:val="single" w:sz="4" w:space="0" w:color="004B88"/>
          <w:bottom w:val="single" w:sz="4" w:space="0" w:color="004B88"/>
          <w:right w:val="single" w:sz="4" w:space="0" w:color="004B88"/>
          <w:insideH w:val="single" w:sz="4" w:space="0" w:color="004B88"/>
          <w:insideV w:val="single" w:sz="4" w:space="0" w:color="004B88"/>
        </w:tblBorders>
        <w:shd w:val="clear" w:color="auto" w:fill="004B88"/>
        <w:tblLook w:val="0000" w:firstRow="0" w:lastRow="0" w:firstColumn="0" w:lastColumn="0" w:noHBand="0" w:noVBand="0"/>
      </w:tblPr>
      <w:tblGrid>
        <w:gridCol w:w="7225"/>
      </w:tblGrid>
      <w:tr w:rsidR="00AC19D4" w:rsidRPr="00393161" w:rsidTr="00D4730D">
        <w:trPr>
          <w:trHeight w:val="1080"/>
        </w:trPr>
        <w:tc>
          <w:tcPr>
            <w:tcW w:w="7225" w:type="dxa"/>
            <w:shd w:val="clear" w:color="auto" w:fill="004B88"/>
            <w:vAlign w:val="center"/>
          </w:tcPr>
          <w:p w:rsidR="0026761F" w:rsidRPr="00393161" w:rsidRDefault="00344CC7" w:rsidP="00653E20">
            <w:pPr>
              <w:pStyle w:val="NormalWeb"/>
              <w:spacing w:before="0" w:beforeAutospacing="0" w:after="0" w:afterAutospacing="0"/>
              <w:ind w:left="540"/>
              <w:rPr>
                <w:rFonts w:ascii="Open Sans" w:hAnsi="Open Sans" w:cs="Open Sans"/>
                <w:b/>
                <w:bCs/>
                <w:color w:val="FFFFFF"/>
                <w:sz w:val="22"/>
                <w:szCs w:val="22"/>
                <w:lang w:val="en-GB"/>
              </w:rPr>
            </w:pPr>
            <w:r>
              <w:rPr>
                <w:rFonts w:ascii="Open Sans" w:hAnsi="Open Sans" w:cs="Open Sans"/>
                <w:b/>
                <w:bCs/>
                <w:color w:val="FFFFFF"/>
                <w:sz w:val="22"/>
                <w:szCs w:val="22"/>
                <w:lang w:val="en-GB"/>
              </w:rPr>
              <w:t xml:space="preserve">Experienced </w:t>
            </w:r>
            <w:r w:rsidR="008733DF">
              <w:rPr>
                <w:rFonts w:ascii="Open Sans" w:hAnsi="Open Sans" w:cs="Open Sans"/>
                <w:b/>
                <w:bCs/>
                <w:color w:val="FFFFFF"/>
                <w:sz w:val="22"/>
                <w:szCs w:val="22"/>
                <w:lang w:val="en-GB"/>
              </w:rPr>
              <w:t>Advice Session Supervisor</w:t>
            </w:r>
          </w:p>
          <w:p w:rsidR="002A1EE0" w:rsidRPr="00393161" w:rsidRDefault="002A1EE0" w:rsidP="00653E20">
            <w:pPr>
              <w:pStyle w:val="NormalWeb"/>
              <w:spacing w:before="0" w:beforeAutospacing="0" w:after="0" w:afterAutospacing="0"/>
              <w:ind w:left="540"/>
              <w:rPr>
                <w:rFonts w:ascii="Open Sans" w:hAnsi="Open Sans" w:cs="Open Sans"/>
                <w:b/>
                <w:bCs/>
                <w:color w:val="FFFFFF"/>
                <w:sz w:val="22"/>
                <w:szCs w:val="22"/>
                <w:lang w:val="en-GB"/>
              </w:rPr>
            </w:pPr>
            <w:r w:rsidRPr="00393161">
              <w:rPr>
                <w:rFonts w:ascii="Open Sans" w:hAnsi="Open Sans" w:cs="Open Sans"/>
                <w:b/>
                <w:bCs/>
                <w:color w:val="FFFFFF"/>
                <w:sz w:val="22"/>
                <w:szCs w:val="22"/>
                <w:lang w:val="en-GB"/>
              </w:rPr>
              <w:t>Job description &amp; Personal Specification</w:t>
            </w:r>
          </w:p>
        </w:tc>
      </w:tr>
    </w:tbl>
    <w:p w:rsidR="002A1EE0" w:rsidRDefault="00D4730D" w:rsidP="00993146">
      <w:pPr>
        <w:pStyle w:val="NormalWeb"/>
        <w:rPr>
          <w:rFonts w:ascii="Open Sans" w:hAnsi="Open Sans" w:cs="Open Sans"/>
          <w:b/>
          <w:bCs/>
          <w:color w:val="004B88"/>
          <w:sz w:val="22"/>
          <w:szCs w:val="22"/>
          <w:lang w:val="en-GB"/>
        </w:rPr>
      </w:pPr>
      <w:r>
        <w:rPr>
          <w:rFonts w:ascii="Open Sans" w:hAnsi="Open Sans" w:cs="Open Sans"/>
          <w:b/>
          <w:bCs/>
          <w:noProof/>
          <w:color w:val="004B88"/>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-120015</wp:posOffset>
                </wp:positionH>
                <wp:positionV relativeFrom="paragraph">
                  <wp:posOffset>11836</wp:posOffset>
                </wp:positionV>
                <wp:extent cx="1543508" cy="702259"/>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1543508" cy="702259"/>
                        </a:xfrm>
                        <a:prstGeom prst="rect">
                          <a:avLst/>
                        </a:prstGeom>
                        <a:solidFill>
                          <a:schemeClr val="lt1"/>
                        </a:solidFill>
                        <a:ln w="6350">
                          <a:noFill/>
                        </a:ln>
                      </wps:spPr>
                      <wps:txbx>
                        <w:txbxContent>
                          <w:p w:rsidR="00D4730D" w:rsidRDefault="00D4730D">
                            <w:r w:rsidRPr="00AC19D4">
                              <w:rPr>
                                <w:rFonts w:ascii="Open Sans" w:hAnsi="Open Sans" w:cs="Open Sans"/>
                                <w:b/>
                                <w:bCs/>
                                <w:noProof/>
                                <w:color w:val="004B88"/>
                                <w:sz w:val="22"/>
                                <w:szCs w:val="22"/>
                              </w:rPr>
                              <w:drawing>
                                <wp:inline distT="0" distB="0" distL="0" distR="0" wp14:anchorId="563BEEE9" wp14:editId="544949FE">
                                  <wp:extent cx="1608228" cy="585216"/>
                                  <wp:effectExtent l="0" t="0" r="0" b="571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3296" cy="6016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9.45pt;margin-top:.95pt;width:121.55pt;height:55.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" fillcolor="white [3201]" stroked="f" strokeweight=".5pt">
                <v:textbox>
                  <w:txbxContent>
                    <w:p w:rsidR="00D4730D" w:rsidRDefault="00D4730D">
                      <w:r w:rsidRPr="00AC19D4">
                        <w:rPr>
                          <w:rFonts w:ascii="Open Sans" w:hAnsi="Open Sans" w:cs="Open Sans"/>
                          <w:b/>
                          <w:bCs/>
                          <w:noProof/>
                          <w:color w:val="004B88"/>
                          <w:sz w:val="22"/>
                          <w:szCs w:val="22"/>
                        </w:rPr>
                        <w:drawing>
                          <wp:inline distT="0" distB="0" distL="0" distR="0" wp14:anchorId="563BEEE9" wp14:editId="544949FE">
                            <wp:extent cx="1608228" cy="585216"/>
                            <wp:effectExtent l="0" t="0" r="0" b="5715"/>
                            <wp:docPr id="1" name="Picture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3296" cy="601616"/>
                                    </a:xfrm>
                                    <a:prstGeom prst="rect">
                                      <a:avLst/>
                                    </a:prstGeom>
                                    <a:noFill/>
                                    <a:ln>
                                      <a:noFill/>
                                    </a:ln>
                                  </pic:spPr>
                                </pic:pic>
                              </a:graphicData>
                            </a:graphic>
                          </wp:inline>
                        </w:drawing>
                      </w:r>
                    </w:p>
                  </w:txbxContent>
                </v:textbox>
              </v:shape>
            </w:pict>
          </mc:Fallback>
        </mc:AlternateContent>
      </w:r>
    </w:p>
    <w:p w:rsidR="00D4730D" w:rsidRDefault="00D4730D" w:rsidP="00993146">
      <w:pPr>
        <w:pStyle w:val="NormalWeb"/>
        <w:rPr>
          <w:rFonts w:ascii="Open Sans" w:hAnsi="Open Sans" w:cs="Open Sans"/>
          <w:b/>
          <w:bCs/>
          <w:color w:val="004B88"/>
          <w:sz w:val="22"/>
          <w:szCs w:val="22"/>
          <w:lang w:val="en-GB"/>
        </w:rPr>
      </w:pPr>
    </w:p>
    <w:p w:rsidR="00D4730D" w:rsidRPr="00AC19D4" w:rsidRDefault="00D4730D" w:rsidP="00993146">
      <w:pPr>
        <w:pStyle w:val="NormalWeb"/>
        <w:rPr>
          <w:rFonts w:ascii="Open Sans" w:hAnsi="Open Sans" w:cs="Open Sans"/>
          <w:b/>
          <w:bCs/>
          <w:color w:val="004B88"/>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381"/>
        <w:gridCol w:w="1285"/>
        <w:gridCol w:w="1349"/>
      </w:tblGrid>
      <w:tr w:rsidR="004830B0" w:rsidRPr="00393161" w:rsidTr="00E87788">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vAlign w:val="center"/>
          </w:tcPr>
          <w:p w:rsidR="004830B0" w:rsidRDefault="004830B0" w:rsidP="004830B0">
            <w:pPr>
              <w:pStyle w:val="NormalWeb"/>
              <w:spacing w:before="0" w:beforeAutospacing="0" w:after="0" w:afterAutospacing="0"/>
              <w:rPr>
                <w:rFonts w:ascii="Open Sans" w:hAnsi="Open Sans" w:cs="Open Sans"/>
                <w:bCs/>
                <w:color w:val="FFFFFF"/>
                <w:sz w:val="22"/>
                <w:szCs w:val="22"/>
                <w:lang w:val="en-GB"/>
              </w:rPr>
            </w:pPr>
            <w:r w:rsidRPr="00393161">
              <w:rPr>
                <w:rFonts w:ascii="Open Sans" w:hAnsi="Open Sans" w:cs="Open Sans"/>
                <w:b/>
                <w:bCs/>
                <w:color w:val="FFFFFF"/>
                <w:sz w:val="22"/>
                <w:szCs w:val="22"/>
                <w:lang w:val="en-GB"/>
              </w:rPr>
              <w:t>Reporting to:</w:t>
            </w:r>
            <w:r w:rsidRPr="00393161">
              <w:rPr>
                <w:rFonts w:ascii="Open Sans" w:hAnsi="Open Sans" w:cs="Open Sans"/>
                <w:bCs/>
                <w:color w:val="FFFFFF"/>
                <w:sz w:val="22"/>
                <w:szCs w:val="22"/>
                <w:lang w:val="en-GB"/>
              </w:rPr>
              <w:t xml:space="preserve"> </w:t>
            </w:r>
            <w:r>
              <w:rPr>
                <w:rFonts w:ascii="Open Sans" w:hAnsi="Open Sans" w:cs="Open Sans"/>
                <w:bCs/>
                <w:color w:val="FFFFFF"/>
                <w:sz w:val="22"/>
                <w:szCs w:val="22"/>
                <w:lang w:val="en-GB"/>
              </w:rPr>
              <w:t xml:space="preserve"> Advice Services Manager (Generalist Service)</w:t>
            </w:r>
          </w:p>
          <w:p w:rsidR="004830B0" w:rsidRPr="00393161" w:rsidRDefault="004830B0" w:rsidP="004830B0">
            <w:pPr>
              <w:pStyle w:val="NormalWeb"/>
              <w:spacing w:before="0" w:beforeAutospacing="0" w:after="0" w:afterAutospacing="0"/>
              <w:rPr>
                <w:rFonts w:ascii="Open Sans" w:hAnsi="Open Sans" w:cs="Open Sans"/>
                <w:bCs/>
                <w:color w:val="FFFFFF"/>
                <w:sz w:val="22"/>
                <w:szCs w:val="22"/>
                <w:lang w:val="en-GB"/>
              </w:rPr>
            </w:pPr>
          </w:p>
        </w:tc>
      </w:tr>
      <w:tr w:rsidR="004830B0" w:rsidRPr="00393161" w:rsidTr="003E4131">
        <w:trPr>
          <w:trHeight w:val="1445"/>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rsidR="004830B0" w:rsidRPr="008733DF" w:rsidRDefault="004830B0" w:rsidP="004830B0">
            <w:pPr>
              <w:pStyle w:val="NormalWeb"/>
              <w:rPr>
                <w:rFonts w:ascii="Open Sans" w:hAnsi="Open Sans" w:cs="Open Sans"/>
                <w:bCs/>
                <w:color w:val="FFFFFF"/>
                <w:sz w:val="22"/>
                <w:szCs w:val="22"/>
                <w:lang w:val="en-GB"/>
              </w:rPr>
            </w:pPr>
            <w:r>
              <w:rPr>
                <w:rFonts w:ascii="Open Sans" w:hAnsi="Open Sans" w:cs="Open Sans"/>
                <w:b/>
                <w:bCs/>
                <w:color w:val="FFFFFF"/>
                <w:sz w:val="22"/>
                <w:szCs w:val="22"/>
                <w:lang w:val="en-GB"/>
              </w:rPr>
              <w:t xml:space="preserve">Purpose of role: </w:t>
            </w:r>
            <w:r>
              <w:rPr>
                <w:rFonts w:ascii="Open Sans" w:hAnsi="Open Sans" w:cs="Open Sans"/>
                <w:bCs/>
                <w:color w:val="FFFFFF"/>
                <w:sz w:val="22"/>
                <w:szCs w:val="22"/>
                <w:lang w:val="en-GB"/>
              </w:rPr>
              <w:t>To be responsible for the smooth running of the generalist advice session, supervise a team of</w:t>
            </w:r>
            <w:r w:rsidR="00344CC7">
              <w:rPr>
                <w:rFonts w:ascii="Open Sans" w:hAnsi="Open Sans" w:cs="Open Sans"/>
                <w:bCs/>
                <w:color w:val="FFFFFF"/>
                <w:sz w:val="22"/>
                <w:szCs w:val="22"/>
                <w:lang w:val="en-GB"/>
              </w:rPr>
              <w:t xml:space="preserve"> paid and</w:t>
            </w:r>
            <w:r>
              <w:rPr>
                <w:rFonts w:ascii="Open Sans" w:hAnsi="Open Sans" w:cs="Open Sans"/>
                <w:bCs/>
                <w:color w:val="FFFFFF"/>
                <w:sz w:val="22"/>
                <w:szCs w:val="22"/>
                <w:lang w:val="en-GB"/>
              </w:rPr>
              <w:t xml:space="preserve"> volunteer Generalist Advisers, mentor new </w:t>
            </w:r>
            <w:r w:rsidR="00344CC7">
              <w:rPr>
                <w:rFonts w:ascii="Open Sans" w:hAnsi="Open Sans" w:cs="Open Sans"/>
                <w:bCs/>
                <w:color w:val="FFFFFF"/>
                <w:sz w:val="22"/>
                <w:szCs w:val="22"/>
                <w:lang w:val="en-GB"/>
              </w:rPr>
              <w:t xml:space="preserve">paid staff and </w:t>
            </w:r>
            <w:bookmarkStart w:id="0" w:name="_GoBack"/>
            <w:bookmarkEnd w:id="0"/>
            <w:r>
              <w:rPr>
                <w:rFonts w:ascii="Open Sans" w:hAnsi="Open Sans" w:cs="Open Sans"/>
                <w:bCs/>
                <w:color w:val="FFFFFF"/>
                <w:sz w:val="22"/>
                <w:szCs w:val="22"/>
                <w:lang w:val="en-GB"/>
              </w:rPr>
              <w:t>volunteers, checking case records against quality criteria and undertake follow-up work as and when required.  To supervise the Generalist Advice Service advice sessions delivered a</w:t>
            </w:r>
            <w:r w:rsidR="003F11DE">
              <w:rPr>
                <w:rFonts w:ascii="Open Sans" w:hAnsi="Open Sans" w:cs="Open Sans"/>
                <w:bCs/>
                <w:color w:val="FFFFFF"/>
                <w:sz w:val="22"/>
                <w:szCs w:val="22"/>
                <w:lang w:val="en-GB"/>
              </w:rPr>
              <w:t xml:space="preserve">cross remote multiple channels, as well as face to face services. </w:t>
            </w:r>
          </w:p>
          <w:p w:rsidR="004830B0" w:rsidRDefault="004830B0" w:rsidP="004830B0">
            <w:pPr>
              <w:pStyle w:val="NormalWeb"/>
              <w:rPr>
                <w:rFonts w:ascii="Open Sans" w:hAnsi="Open Sans" w:cs="Open Sans"/>
                <w:bCs/>
                <w:color w:val="FFFFFF"/>
                <w:sz w:val="22"/>
                <w:szCs w:val="22"/>
                <w:lang w:val="en-GB"/>
              </w:rPr>
            </w:pPr>
            <w:r>
              <w:rPr>
                <w:rFonts w:ascii="Open Sans" w:hAnsi="Open Sans" w:cs="Open Sans"/>
                <w:b/>
                <w:bCs/>
                <w:color w:val="FFFFFF"/>
                <w:sz w:val="22"/>
                <w:szCs w:val="22"/>
                <w:lang w:val="en-GB"/>
              </w:rPr>
              <w:t>About Citizens Advice North Somerset</w:t>
            </w:r>
            <w:r>
              <w:rPr>
                <w:rFonts w:ascii="Open Sans" w:hAnsi="Open Sans" w:cs="Open Sans"/>
                <w:bCs/>
                <w:color w:val="FFFFFF"/>
                <w:sz w:val="22"/>
                <w:szCs w:val="22"/>
                <w:lang w:val="en-GB"/>
              </w:rPr>
              <w:t xml:space="preserve">: We provide a range of advice services through digital means, by telephone and in person.  We seek to empower our clients and support them to improve their confidence and capability on a wide range of issues.  </w:t>
            </w:r>
          </w:p>
          <w:p w:rsidR="004830B0" w:rsidRDefault="004830B0" w:rsidP="004830B0">
            <w:pPr>
              <w:pStyle w:val="NormalWeb"/>
              <w:rPr>
                <w:rFonts w:ascii="Open Sans" w:hAnsi="Open Sans" w:cs="Open Sans"/>
                <w:bCs/>
                <w:color w:val="FFFFFF"/>
                <w:sz w:val="22"/>
                <w:szCs w:val="22"/>
                <w:lang w:val="en-GB"/>
              </w:rPr>
            </w:pPr>
            <w:r>
              <w:rPr>
                <w:rFonts w:ascii="Open Sans" w:hAnsi="Open Sans" w:cs="Open Sans"/>
                <w:bCs/>
                <w:color w:val="FFFFFF"/>
                <w:sz w:val="22"/>
                <w:szCs w:val="22"/>
                <w:lang w:val="en-GB"/>
              </w:rPr>
              <w:t xml:space="preserve">We aim to improve the health and wellbeing of everyone living or working in North Somerset who needs our help and support, by providing accessible, effective and tailored information and advice that is free, independent, confidential and impartial. </w:t>
            </w:r>
          </w:p>
          <w:p w:rsidR="004830B0" w:rsidRDefault="004830B0" w:rsidP="004830B0">
            <w:pPr>
              <w:pStyle w:val="NormalWeb"/>
              <w:rPr>
                <w:rFonts w:ascii="Open Sans" w:hAnsi="Open Sans" w:cs="Open Sans"/>
                <w:bCs/>
                <w:color w:val="FFFFFF"/>
                <w:sz w:val="22"/>
                <w:szCs w:val="22"/>
                <w:lang w:val="en-GB"/>
              </w:rPr>
            </w:pPr>
            <w:r>
              <w:rPr>
                <w:rFonts w:ascii="Open Sans" w:hAnsi="Open Sans" w:cs="Open Sans"/>
                <w:bCs/>
                <w:color w:val="FFFFFF"/>
                <w:sz w:val="22"/>
                <w:szCs w:val="22"/>
                <w:lang w:val="en-GB"/>
              </w:rPr>
              <w:t>We believe that our common humanity makes us equal in worth, dignity and rights.  We value diversity, promote equality and challenge discrimination.</w:t>
            </w:r>
          </w:p>
          <w:p w:rsidR="004830B0" w:rsidRPr="00393161" w:rsidRDefault="004830B0" w:rsidP="004830B0">
            <w:pPr>
              <w:pStyle w:val="NormalWeb"/>
              <w:rPr>
                <w:rFonts w:ascii="Open Sans" w:hAnsi="Open Sans" w:cs="Open Sans"/>
                <w:bCs/>
                <w:color w:val="FFFFFF"/>
                <w:sz w:val="22"/>
                <w:szCs w:val="22"/>
                <w:lang w:val="en-GB"/>
              </w:rPr>
            </w:pPr>
          </w:p>
        </w:tc>
      </w:tr>
      <w:tr w:rsidR="003E4131" w:rsidRPr="00AC19D4" w:rsidTr="003E4131">
        <w:trPr>
          <w:trHeight w:val="352"/>
        </w:trPr>
        <w:tc>
          <w:tcPr>
            <w:tcW w:w="9628" w:type="dxa"/>
            <w:gridSpan w:val="4"/>
            <w:tcBorders>
              <w:top w:val="single" w:sz="4" w:space="0" w:color="004B88"/>
              <w:left w:val="nil"/>
              <w:bottom w:val="single" w:sz="4" w:space="0" w:color="004B88"/>
              <w:right w:val="nil"/>
            </w:tcBorders>
            <w:shd w:val="clear" w:color="auto" w:fill="auto"/>
          </w:tcPr>
          <w:p w:rsidR="003E4131" w:rsidRDefault="003E4131" w:rsidP="00FC0CDC">
            <w:pPr>
              <w:pStyle w:val="NormalWeb"/>
              <w:spacing w:before="0" w:beforeAutospacing="0" w:after="0" w:afterAutospacing="0"/>
              <w:rPr>
                <w:rFonts w:ascii="Open Sans" w:hAnsi="Open Sans" w:cs="Open Sans"/>
                <w:b/>
                <w:bCs/>
                <w:color w:val="004B88"/>
                <w:sz w:val="22"/>
                <w:szCs w:val="22"/>
                <w:lang w:val="en-GB"/>
              </w:rPr>
            </w:pPr>
          </w:p>
        </w:tc>
      </w:tr>
      <w:tr w:rsidR="003E4131" w:rsidRPr="003E4131" w:rsidTr="003E4131">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rsidR="00EC50B4" w:rsidRPr="003E4131" w:rsidRDefault="00753F1D" w:rsidP="00FC0CDC">
            <w:pPr>
              <w:pStyle w:val="NormalWeb"/>
              <w:spacing w:before="0" w:beforeAutospacing="0" w:after="0" w:afterAutospacing="0"/>
              <w:rPr>
                <w:rFonts w:ascii="Open Sans" w:hAnsi="Open Sans" w:cs="Open Sans"/>
                <w:b/>
                <w:bCs/>
                <w:color w:val="FFFFFF" w:themeColor="background1"/>
                <w:sz w:val="22"/>
                <w:szCs w:val="22"/>
                <w:lang w:val="en-GB"/>
              </w:rPr>
            </w:pPr>
            <w:r w:rsidRPr="003E4131">
              <w:rPr>
                <w:rFonts w:ascii="Open Sans" w:hAnsi="Open Sans" w:cs="Open Sans"/>
                <w:b/>
                <w:bCs/>
                <w:color w:val="FFFFFF" w:themeColor="background1"/>
                <w:sz w:val="22"/>
                <w:szCs w:val="22"/>
                <w:lang w:val="en-GB"/>
              </w:rPr>
              <w:t>Main duties and Responsibilities</w:t>
            </w:r>
          </w:p>
        </w:tc>
      </w:tr>
      <w:tr w:rsidR="00E57771" w:rsidRPr="003E4131" w:rsidTr="003E4131">
        <w:trPr>
          <w:trHeight w:val="352"/>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rsidR="00E57771" w:rsidRPr="003E4131" w:rsidRDefault="008733DF" w:rsidP="00FC0CDC">
            <w:pPr>
              <w:pStyle w:val="NormalWeb"/>
              <w:spacing w:before="0" w:beforeAutospacing="0" w:after="0" w:afterAutospacing="0"/>
              <w:rPr>
                <w:rFonts w:ascii="Open Sans" w:hAnsi="Open Sans" w:cs="Open Sans"/>
                <w:b/>
                <w:bCs/>
                <w:color w:val="FFFFFF" w:themeColor="background1"/>
                <w:sz w:val="22"/>
                <w:szCs w:val="22"/>
                <w:lang w:val="en-GB"/>
              </w:rPr>
            </w:pPr>
            <w:r>
              <w:rPr>
                <w:rFonts w:ascii="Open Sans" w:hAnsi="Open Sans" w:cs="Open Sans"/>
                <w:b/>
                <w:bCs/>
                <w:color w:val="FFFFFF" w:themeColor="background1"/>
                <w:sz w:val="22"/>
                <w:szCs w:val="22"/>
                <w:lang w:val="en-GB"/>
              </w:rPr>
              <w:t>Supervising the Generalist Service</w:t>
            </w:r>
          </w:p>
        </w:tc>
      </w:tr>
      <w:tr w:rsidR="00AC19D4" w:rsidRPr="00AC19D4" w:rsidTr="008733DF">
        <w:trPr>
          <w:trHeight w:val="983"/>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rsidR="004830B0" w:rsidRPr="008733DF" w:rsidRDefault="004830B0" w:rsidP="004830B0">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bCs/>
                <w:color w:val="004B88"/>
              </w:rPr>
              <w:t>Manage the practicalities of the advice session(s) and ensure adequate staffing and resources.</w:t>
            </w:r>
          </w:p>
          <w:p w:rsidR="004830B0" w:rsidRPr="008733DF" w:rsidRDefault="004830B0" w:rsidP="004830B0">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Supervise the work of designated staff</w:t>
            </w:r>
            <w:r w:rsidR="00717008">
              <w:rPr>
                <w:rFonts w:ascii="Open Sans" w:hAnsi="Open Sans" w:cs="Open Sans"/>
                <w:color w:val="004B88"/>
              </w:rPr>
              <w:t xml:space="preserve"> (paid and volunteer)</w:t>
            </w:r>
            <w:r w:rsidRPr="008733DF">
              <w:rPr>
                <w:rFonts w:ascii="Open Sans" w:hAnsi="Open Sans" w:cs="Open Sans"/>
                <w:color w:val="004B88"/>
              </w:rPr>
              <w:t xml:space="preserve"> providing them with an appropriate level of support and supervision depending on their level of competence.  </w:t>
            </w:r>
          </w:p>
          <w:p w:rsidR="004830B0" w:rsidRPr="008733DF" w:rsidRDefault="004830B0" w:rsidP="004830B0">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Monitor the case records / telephone calls / emails of designated staff to meet quality standards and service level agreements.</w:t>
            </w:r>
          </w:p>
          <w:p w:rsidR="004830B0" w:rsidRPr="008733DF"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t>Ensure remedial and developmental issues are identified and acted upon to develop individuals, improve the quality of advice and ensure clients do not suffer detriment due to poor or inadequate advice.</w:t>
            </w:r>
          </w:p>
          <w:p w:rsidR="004830B0" w:rsidRPr="008733DF"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t xml:space="preserve">Ensure that appropriate systems are developed and maintained for case recording, statistics, follow up work and quality control. </w:t>
            </w:r>
          </w:p>
          <w:p w:rsidR="004830B0" w:rsidRPr="008733DF"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t>Keep technical knowledge up to date and provide technical support to designated staff.</w:t>
            </w:r>
          </w:p>
          <w:p w:rsidR="004830B0"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t xml:space="preserve">Undertake advice work when necessary. </w:t>
            </w:r>
          </w:p>
          <w:p w:rsidR="00717008" w:rsidRPr="008733DF" w:rsidRDefault="00717008" w:rsidP="004830B0">
            <w:pPr>
              <w:numPr>
                <w:ilvl w:val="0"/>
                <w:numId w:val="29"/>
              </w:numPr>
              <w:spacing w:before="100" w:beforeAutospacing="1"/>
              <w:rPr>
                <w:rFonts w:ascii="Open Sans" w:hAnsi="Open Sans" w:cs="Open Sans"/>
                <w:color w:val="004B88"/>
              </w:rPr>
            </w:pPr>
            <w:r>
              <w:rPr>
                <w:rFonts w:ascii="Open Sans" w:hAnsi="Open Sans" w:cs="Open Sans"/>
                <w:color w:val="004B88"/>
              </w:rPr>
              <w:t>Identify areas for improvement and support the implementation of new ways of working to support improvements in service delivery.</w:t>
            </w:r>
          </w:p>
          <w:p w:rsidR="004830B0" w:rsidRPr="008733DF"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lastRenderedPageBreak/>
              <w:t xml:space="preserve">Assist and advise the </w:t>
            </w:r>
            <w:r>
              <w:rPr>
                <w:rFonts w:ascii="Open Sans" w:hAnsi="Open Sans" w:cs="Open Sans"/>
                <w:color w:val="004B88"/>
              </w:rPr>
              <w:t>Advice Services Manager</w:t>
            </w:r>
            <w:r w:rsidRPr="008733DF">
              <w:rPr>
                <w:rFonts w:ascii="Open Sans" w:hAnsi="Open Sans" w:cs="Open Sans"/>
                <w:color w:val="004B88"/>
              </w:rPr>
              <w:t xml:space="preserve"> on compliance with Citizens Advice membership scheme and audit requirements.  </w:t>
            </w:r>
          </w:p>
          <w:p w:rsidR="004830B0" w:rsidRPr="008733DF"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t>Ensure all relevant policies and procedures are followed.</w:t>
            </w:r>
          </w:p>
          <w:p w:rsidR="00F66FF8" w:rsidRPr="008733DF" w:rsidRDefault="004830B0" w:rsidP="004830B0">
            <w:pPr>
              <w:numPr>
                <w:ilvl w:val="0"/>
                <w:numId w:val="29"/>
              </w:numPr>
              <w:spacing w:before="100" w:beforeAutospacing="1"/>
              <w:rPr>
                <w:rFonts w:ascii="Open Sans" w:hAnsi="Open Sans" w:cs="Open Sans"/>
                <w:color w:val="004B88"/>
              </w:rPr>
            </w:pPr>
            <w:r w:rsidRPr="008733DF">
              <w:rPr>
                <w:rFonts w:ascii="Open Sans" w:hAnsi="Open Sans" w:cs="Open Sans"/>
                <w:color w:val="004B88"/>
              </w:rPr>
              <w:t>Ensure the development of research and campaigns and assist in the instigation of systems and procedures.</w:t>
            </w:r>
          </w:p>
        </w:tc>
      </w:tr>
      <w:tr w:rsidR="00AC19D4" w:rsidRPr="00393161" w:rsidTr="00A32B7E">
        <w:tblPrEx>
          <w:jc w:val="center"/>
        </w:tblPrEx>
        <w:trPr>
          <w:trHeight w:val="271"/>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vAlign w:val="center"/>
          </w:tcPr>
          <w:p w:rsidR="002A1EE0" w:rsidRPr="00393161" w:rsidRDefault="00192C97" w:rsidP="008733DF">
            <w:pPr>
              <w:pStyle w:val="Heading3"/>
              <w:spacing w:before="0" w:beforeAutospacing="0" w:after="0" w:afterAutospacing="0"/>
              <w:rPr>
                <w:rFonts w:ascii="Open Sans" w:hAnsi="Open Sans" w:cs="Open Sans"/>
                <w:bCs w:val="0"/>
                <w:color w:val="FFFFFF"/>
                <w:sz w:val="22"/>
                <w:szCs w:val="22"/>
                <w:lang w:val="en-GB"/>
              </w:rPr>
            </w:pPr>
            <w:r w:rsidRPr="00AC19D4">
              <w:rPr>
                <w:rFonts w:ascii="Open Sans" w:hAnsi="Open Sans" w:cs="Open Sans"/>
                <w:color w:val="004B88"/>
                <w:sz w:val="22"/>
                <w:szCs w:val="22"/>
              </w:rPr>
              <w:lastRenderedPageBreak/>
              <w:br w:type="page"/>
            </w:r>
            <w:r w:rsidR="008733DF">
              <w:rPr>
                <w:rFonts w:ascii="Open Sans" w:hAnsi="Open Sans" w:cs="Open Sans"/>
                <w:bCs w:val="0"/>
                <w:color w:val="FFFFFF"/>
                <w:sz w:val="22"/>
                <w:szCs w:val="22"/>
                <w:lang w:val="en-GB"/>
              </w:rPr>
              <w:t>Staff Management</w:t>
            </w:r>
          </w:p>
        </w:tc>
      </w:tr>
      <w:tr w:rsidR="00AC19D4" w:rsidRPr="00AC19D4" w:rsidTr="00A32B7E">
        <w:tblPrEx>
          <w:jc w:val="center"/>
        </w:tblPrEx>
        <w:trPr>
          <w:trHeight w:val="2795"/>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rsidR="008733DF" w:rsidRPr="008733DF" w:rsidRDefault="008733DF" w:rsidP="008733DF">
            <w:pPr>
              <w:numPr>
                <w:ilvl w:val="0"/>
                <w:numId w:val="14"/>
              </w:numPr>
              <w:spacing w:before="100" w:beforeAutospacing="1"/>
              <w:rPr>
                <w:rFonts w:ascii="Open Sans" w:hAnsi="Open Sans" w:cs="Open Sans"/>
                <w:color w:val="004B88"/>
              </w:rPr>
            </w:pPr>
            <w:r w:rsidRPr="008733DF">
              <w:rPr>
                <w:rFonts w:ascii="Open Sans" w:hAnsi="Open Sans" w:cs="Open Sans"/>
                <w:color w:val="004B88"/>
              </w:rPr>
              <w:t xml:space="preserve">Create a positive working environment in which equality and diversity are well managed, dignity at work is upheld and staff can do their best.  </w:t>
            </w:r>
          </w:p>
          <w:p w:rsidR="008733DF" w:rsidRPr="008733DF" w:rsidRDefault="008733DF" w:rsidP="008733DF">
            <w:pPr>
              <w:numPr>
                <w:ilvl w:val="0"/>
                <w:numId w:val="14"/>
              </w:numPr>
              <w:spacing w:before="100" w:beforeAutospacing="1"/>
              <w:rPr>
                <w:rFonts w:ascii="Open Sans" w:hAnsi="Open Sans" w:cs="Open Sans"/>
                <w:color w:val="004B88"/>
              </w:rPr>
            </w:pPr>
            <w:r w:rsidRPr="008733DF">
              <w:rPr>
                <w:rFonts w:ascii="Open Sans" w:hAnsi="Open Sans" w:cs="Open Sans"/>
                <w:color w:val="004B88"/>
              </w:rPr>
              <w:t xml:space="preserve">Participate in the recruitment and selection activities as delegated. </w:t>
            </w:r>
          </w:p>
          <w:p w:rsidR="008733DF" w:rsidRPr="008733DF" w:rsidRDefault="008733DF" w:rsidP="008733DF">
            <w:pPr>
              <w:numPr>
                <w:ilvl w:val="0"/>
                <w:numId w:val="14"/>
              </w:numPr>
              <w:spacing w:before="100" w:beforeAutospacing="1"/>
              <w:rPr>
                <w:rFonts w:ascii="Open Sans" w:hAnsi="Open Sans" w:cs="Open Sans"/>
                <w:color w:val="004B88"/>
              </w:rPr>
            </w:pPr>
            <w:r w:rsidRPr="008733DF">
              <w:rPr>
                <w:rFonts w:ascii="Open Sans" w:hAnsi="Open Sans" w:cs="Open Sans"/>
                <w:color w:val="004B88"/>
              </w:rPr>
              <w:t xml:space="preserve">Ensure the effective performance management and development of staff through regular supervision sessions, the appraisal process, learning and development and team meetings. </w:t>
            </w:r>
          </w:p>
          <w:p w:rsidR="008733DF" w:rsidRPr="008733DF" w:rsidRDefault="008733DF" w:rsidP="008733DF">
            <w:pPr>
              <w:numPr>
                <w:ilvl w:val="0"/>
                <w:numId w:val="14"/>
              </w:numPr>
              <w:spacing w:before="100" w:beforeAutospacing="1"/>
              <w:rPr>
                <w:rFonts w:ascii="Open Sans" w:hAnsi="Open Sans" w:cs="Open Sans"/>
                <w:color w:val="004B88"/>
              </w:rPr>
            </w:pPr>
            <w:r w:rsidRPr="008733DF">
              <w:rPr>
                <w:rFonts w:ascii="Open Sans" w:hAnsi="Open Sans" w:cs="Open Sans"/>
                <w:color w:val="004B88"/>
              </w:rPr>
              <w:t xml:space="preserve">Attend regular meetings with the management team. </w:t>
            </w:r>
          </w:p>
          <w:p w:rsidR="008733DF" w:rsidRPr="008733DF" w:rsidRDefault="008733DF" w:rsidP="008733DF">
            <w:pPr>
              <w:numPr>
                <w:ilvl w:val="0"/>
                <w:numId w:val="14"/>
              </w:numPr>
              <w:spacing w:before="100" w:beforeAutospacing="1"/>
              <w:rPr>
                <w:rFonts w:ascii="Open Sans" w:hAnsi="Open Sans" w:cs="Open Sans"/>
                <w:color w:val="004B88"/>
              </w:rPr>
            </w:pPr>
            <w:r w:rsidRPr="008733DF">
              <w:rPr>
                <w:rFonts w:ascii="Open Sans" w:hAnsi="Open Sans" w:cs="Open Sans"/>
                <w:color w:val="004B88"/>
              </w:rPr>
              <w:t>Attend and/or lead regular staff and team meetings.</w:t>
            </w:r>
          </w:p>
          <w:p w:rsidR="008733DF" w:rsidRPr="008733DF" w:rsidRDefault="008733DF" w:rsidP="008733DF">
            <w:pPr>
              <w:numPr>
                <w:ilvl w:val="0"/>
                <w:numId w:val="14"/>
              </w:numPr>
              <w:spacing w:before="100" w:beforeAutospacing="1"/>
              <w:rPr>
                <w:rFonts w:ascii="Open Sans" w:hAnsi="Open Sans" w:cs="Open Sans"/>
                <w:color w:val="004B88"/>
              </w:rPr>
            </w:pPr>
            <w:r w:rsidRPr="008733DF">
              <w:rPr>
                <w:rFonts w:ascii="Open Sans" w:hAnsi="Open Sans" w:cs="Open Sans"/>
                <w:color w:val="004B88"/>
              </w:rPr>
              <w:t>Supervise staff through the provision of regular support.</w:t>
            </w:r>
          </w:p>
          <w:p w:rsidR="000C7925" w:rsidRPr="008733DF" w:rsidRDefault="008733DF" w:rsidP="008733DF">
            <w:pPr>
              <w:numPr>
                <w:ilvl w:val="0"/>
                <w:numId w:val="14"/>
              </w:numPr>
              <w:spacing w:before="100" w:beforeAutospacing="1"/>
              <w:rPr>
                <w:rFonts w:ascii="Calibri" w:hAnsi="Calibri"/>
              </w:rPr>
            </w:pPr>
            <w:r w:rsidRPr="008733DF">
              <w:rPr>
                <w:rFonts w:ascii="Open Sans" w:hAnsi="Open Sans" w:cs="Open Sans"/>
                <w:color w:val="004B88"/>
              </w:rPr>
              <w:t>Encourage good teamwork and lines of communication between all members of staff.</w:t>
            </w:r>
          </w:p>
        </w:tc>
      </w:tr>
      <w:tr w:rsidR="00115FAB" w:rsidRPr="00393161" w:rsidTr="00A32B7E">
        <w:tblPrEx>
          <w:jc w:val="center"/>
        </w:tblPrEx>
        <w:trPr>
          <w:jc w:val="center"/>
        </w:trPr>
        <w:tc>
          <w:tcPr>
            <w:tcW w:w="9628" w:type="dxa"/>
            <w:gridSpan w:val="4"/>
            <w:shd w:val="clear" w:color="auto" w:fill="004B88"/>
          </w:tcPr>
          <w:p w:rsidR="00115FAB" w:rsidRPr="00393161" w:rsidRDefault="008733DF" w:rsidP="00213B87">
            <w:pPr>
              <w:pStyle w:val="NormalWeb"/>
              <w:rPr>
                <w:rFonts w:ascii="Open Sans" w:hAnsi="Open Sans" w:cs="Open Sans"/>
                <w:color w:val="FFFFFF"/>
                <w:sz w:val="22"/>
                <w:szCs w:val="22"/>
                <w:lang w:val="en-GB"/>
              </w:rPr>
            </w:pPr>
            <w:r>
              <w:rPr>
                <w:rFonts w:ascii="Open Sans" w:hAnsi="Open Sans" w:cs="Open Sans"/>
                <w:b/>
                <w:bCs/>
                <w:color w:val="FFFFFF"/>
                <w:sz w:val="22"/>
                <w:szCs w:val="22"/>
                <w:lang w:val="en-GB"/>
              </w:rPr>
              <w:t>Other duties and responsibilities</w:t>
            </w:r>
          </w:p>
        </w:tc>
      </w:tr>
      <w:tr w:rsidR="00115FAB" w:rsidRPr="00AC19D4" w:rsidTr="00A32B7E">
        <w:tblPrEx>
          <w:jc w:val="center"/>
        </w:tblPrEx>
        <w:trPr>
          <w:trHeight w:val="1940"/>
          <w:jc w:val="center"/>
        </w:trPr>
        <w:tc>
          <w:tcPr>
            <w:tcW w:w="9628" w:type="dxa"/>
            <w:gridSpan w:val="4"/>
            <w:tcBorders>
              <w:bottom w:val="single" w:sz="4" w:space="0" w:color="004B88"/>
            </w:tcBorders>
            <w:shd w:val="clear" w:color="auto" w:fill="auto"/>
          </w:tcPr>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Keep up to date with Citizens Advice aims, principles and procedures and ensure these are followed.</w:t>
            </w:r>
          </w:p>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Ensure that work reflects and supports the Citizens Advice service’s equality and diversity strategy.</w:t>
            </w:r>
          </w:p>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 xml:space="preserve">Keep up to date with research and campaign issues and ensure research and campaigns is promoted and integrated in a way relevant to the role. </w:t>
            </w:r>
          </w:p>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 xml:space="preserve">Develop and maintain effective administrative systems and records relevant to the role. </w:t>
            </w:r>
          </w:p>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Monitor and evaluate activities appropriate to the role and contribute to CANS’ planning process by providing regular reports and feedback on the areas of responsibility.</w:t>
            </w:r>
          </w:p>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Attend regular internal and external meetings relevant to the role.</w:t>
            </w:r>
          </w:p>
          <w:p w:rsidR="008733DF" w:rsidRPr="008733DF" w:rsidRDefault="008733DF" w:rsidP="008733DF">
            <w:pPr>
              <w:numPr>
                <w:ilvl w:val="0"/>
                <w:numId w:val="29"/>
              </w:numPr>
              <w:spacing w:before="100" w:beforeAutospacing="1" w:after="100" w:afterAutospacing="1"/>
              <w:rPr>
                <w:rFonts w:ascii="Open Sans" w:hAnsi="Open Sans" w:cs="Open Sans"/>
                <w:color w:val="004B88"/>
              </w:rPr>
            </w:pPr>
            <w:r w:rsidRPr="008733DF">
              <w:rPr>
                <w:rFonts w:ascii="Open Sans" w:hAnsi="Open Sans" w:cs="Open Sans"/>
                <w:color w:val="004B88"/>
              </w:rPr>
              <w:t>Abide by health and safety guidelines and share responsibility for own health and safety and that of colleagues.</w:t>
            </w:r>
          </w:p>
          <w:p w:rsidR="00115FAB" w:rsidRPr="00717008" w:rsidRDefault="008733DF" w:rsidP="008733DF">
            <w:pPr>
              <w:pStyle w:val="ListParagraph"/>
              <w:numPr>
                <w:ilvl w:val="0"/>
                <w:numId w:val="29"/>
              </w:numPr>
              <w:spacing w:after="100" w:afterAutospacing="1"/>
              <w:rPr>
                <w:rFonts w:ascii="Open Sans" w:hAnsi="Open Sans" w:cs="Open Sans"/>
                <w:color w:val="004B88"/>
                <w:sz w:val="22"/>
                <w:szCs w:val="22"/>
              </w:rPr>
            </w:pPr>
            <w:r w:rsidRPr="008733DF">
              <w:rPr>
                <w:rFonts w:ascii="Open Sans" w:hAnsi="Open Sans" w:cs="Open Sans"/>
                <w:color w:val="004B88"/>
              </w:rPr>
              <w:t>Carry out any other tasks within the scope of the post to ensure the effective delivery and development of the service.</w:t>
            </w:r>
          </w:p>
          <w:p w:rsidR="00717008" w:rsidRPr="00754C03" w:rsidRDefault="00717008" w:rsidP="008733DF">
            <w:pPr>
              <w:pStyle w:val="ListParagraph"/>
              <w:numPr>
                <w:ilvl w:val="0"/>
                <w:numId w:val="29"/>
              </w:numPr>
              <w:spacing w:after="100" w:afterAutospacing="1"/>
              <w:rPr>
                <w:rFonts w:ascii="Open Sans" w:hAnsi="Open Sans" w:cs="Open Sans"/>
                <w:color w:val="004B88"/>
                <w:sz w:val="22"/>
                <w:szCs w:val="22"/>
              </w:rPr>
            </w:pPr>
            <w:r>
              <w:rPr>
                <w:rFonts w:ascii="Open Sans" w:hAnsi="Open Sans" w:cs="Open Sans"/>
                <w:color w:val="004B88"/>
              </w:rPr>
              <w:t xml:space="preserve">Maintain complaints procedures in according with Citizens Advice and FCA guidelines.  </w:t>
            </w:r>
            <w:r w:rsidRPr="008733DF">
              <w:rPr>
                <w:rFonts w:ascii="Calibri" w:hAnsi="Calibri"/>
                <w:color w:val="004B88"/>
              </w:rPr>
              <w:t xml:space="preserve">  </w:t>
            </w:r>
          </w:p>
        </w:tc>
      </w:tr>
      <w:tr w:rsidR="00AC19D4" w:rsidRPr="00393161" w:rsidTr="00A32B7E">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rsidR="00FF0772" w:rsidRPr="00393161" w:rsidRDefault="008733DF" w:rsidP="008D2175">
            <w:pPr>
              <w:pStyle w:val="NormalWeb"/>
              <w:rPr>
                <w:rFonts w:ascii="Open Sans" w:hAnsi="Open Sans" w:cs="Open Sans"/>
                <w:b/>
                <w:bCs/>
                <w:color w:val="FFFFFF"/>
                <w:sz w:val="22"/>
                <w:szCs w:val="22"/>
                <w:lang w:val="en-GB"/>
              </w:rPr>
            </w:pPr>
            <w:r>
              <w:rPr>
                <w:rFonts w:ascii="Open Sans" w:hAnsi="Open Sans" w:cs="Open Sans"/>
                <w:b/>
                <w:bCs/>
                <w:color w:val="FFFFFF"/>
                <w:sz w:val="22"/>
                <w:szCs w:val="22"/>
                <w:lang w:val="en-GB"/>
              </w:rPr>
              <w:t>Training and development</w:t>
            </w:r>
            <w:r w:rsidR="00FF0772" w:rsidRPr="00393161">
              <w:rPr>
                <w:rFonts w:ascii="Open Sans" w:hAnsi="Open Sans" w:cs="Open Sans"/>
                <w:b/>
                <w:bCs/>
                <w:color w:val="FFFFFF"/>
                <w:sz w:val="22"/>
                <w:szCs w:val="22"/>
                <w:lang w:val="en-GB"/>
              </w:rPr>
              <w:t xml:space="preserve"> </w:t>
            </w:r>
          </w:p>
        </w:tc>
      </w:tr>
      <w:tr w:rsidR="00AC19D4" w:rsidRPr="00AC19D4" w:rsidTr="00A32B7E">
        <w:tblPrEx>
          <w:jc w:val="center"/>
        </w:tblPrEx>
        <w:trPr>
          <w:trHeight w:val="70"/>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rsidR="008733DF" w:rsidRPr="008733DF" w:rsidRDefault="008733DF" w:rsidP="008733DF">
            <w:pPr>
              <w:pStyle w:val="ListParagraph"/>
              <w:numPr>
                <w:ilvl w:val="0"/>
                <w:numId w:val="31"/>
              </w:numPr>
              <w:rPr>
                <w:rFonts w:ascii="Open Sans" w:hAnsi="Open Sans" w:cs="Open Sans"/>
                <w:color w:val="004B88"/>
              </w:rPr>
            </w:pPr>
            <w:r w:rsidRPr="008733DF">
              <w:rPr>
                <w:rFonts w:ascii="Open Sans" w:hAnsi="Open Sans" w:cs="Open Sans"/>
                <w:color w:val="004B88"/>
              </w:rPr>
              <w:t xml:space="preserve">In conjunction with your line manager identify and implement own training and development needs within the constraints of the organisation’s budget. </w:t>
            </w:r>
          </w:p>
          <w:p w:rsidR="008A02DC" w:rsidRPr="00DE3D75" w:rsidRDefault="008733DF" w:rsidP="008C024D">
            <w:pPr>
              <w:pStyle w:val="ListParagraph"/>
              <w:numPr>
                <w:ilvl w:val="0"/>
                <w:numId w:val="31"/>
              </w:numPr>
              <w:rPr>
                <w:rFonts w:ascii="Open Sans" w:hAnsi="Open Sans" w:cs="Open Sans"/>
                <w:color w:val="004B88"/>
                <w:sz w:val="22"/>
                <w:szCs w:val="22"/>
              </w:rPr>
            </w:pPr>
            <w:r w:rsidRPr="00DE3D75">
              <w:rPr>
                <w:rFonts w:ascii="Open Sans" w:hAnsi="Open Sans" w:cs="Open Sans"/>
                <w:color w:val="004B88"/>
              </w:rPr>
              <w:t>Identify the training needs of staff through support and supervision and contribute towards the organisation’s</w:t>
            </w:r>
            <w:r w:rsidR="00DE3D75" w:rsidRPr="00DE3D75">
              <w:rPr>
                <w:rFonts w:ascii="Open Sans" w:hAnsi="Open Sans" w:cs="Open Sans"/>
                <w:color w:val="004B88"/>
              </w:rPr>
              <w:t xml:space="preserve"> training and development plan.</w:t>
            </w:r>
          </w:p>
          <w:p w:rsidR="00DE3D75" w:rsidRDefault="00DE3D75" w:rsidP="008A02DC">
            <w:pPr>
              <w:ind w:left="720"/>
              <w:rPr>
                <w:rFonts w:ascii="Open Sans" w:hAnsi="Open Sans" w:cs="Open Sans"/>
                <w:color w:val="004B88"/>
                <w:sz w:val="22"/>
                <w:szCs w:val="22"/>
              </w:rPr>
            </w:pPr>
          </w:p>
          <w:p w:rsidR="00DE3D75" w:rsidRDefault="00DE3D75" w:rsidP="008A02DC">
            <w:pPr>
              <w:ind w:left="720"/>
              <w:rPr>
                <w:rFonts w:ascii="Open Sans" w:hAnsi="Open Sans" w:cs="Open Sans"/>
                <w:color w:val="004B88"/>
                <w:sz w:val="22"/>
                <w:szCs w:val="22"/>
              </w:rPr>
            </w:pPr>
          </w:p>
          <w:p w:rsidR="00DE3D75" w:rsidRPr="00AC19D4" w:rsidRDefault="00DE3D75" w:rsidP="008A02DC">
            <w:pPr>
              <w:ind w:left="720"/>
              <w:rPr>
                <w:rFonts w:ascii="Open Sans" w:hAnsi="Open Sans" w:cs="Open Sans"/>
                <w:color w:val="004B88"/>
                <w:sz w:val="22"/>
                <w:szCs w:val="22"/>
              </w:rPr>
            </w:pPr>
          </w:p>
        </w:tc>
      </w:tr>
      <w:tr w:rsidR="008733DF" w:rsidRPr="00393161" w:rsidTr="00C42BDF">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rsidR="008733DF" w:rsidRPr="00393161" w:rsidRDefault="008733DF" w:rsidP="00C42BDF">
            <w:pPr>
              <w:pStyle w:val="NormalWeb"/>
              <w:rPr>
                <w:rFonts w:ascii="Open Sans" w:hAnsi="Open Sans" w:cs="Open Sans"/>
                <w:b/>
                <w:bCs/>
                <w:color w:val="FFFFFF"/>
                <w:sz w:val="22"/>
                <w:szCs w:val="22"/>
                <w:lang w:val="en-GB"/>
              </w:rPr>
            </w:pPr>
            <w:r>
              <w:rPr>
                <w:rFonts w:ascii="Open Sans" w:hAnsi="Open Sans" w:cs="Open Sans"/>
                <w:b/>
                <w:bCs/>
                <w:color w:val="FFFFFF"/>
                <w:sz w:val="22"/>
                <w:szCs w:val="22"/>
                <w:lang w:val="en-GB"/>
              </w:rPr>
              <w:lastRenderedPageBreak/>
              <w:t>Research &amp; Campaigns and monitoring</w:t>
            </w:r>
            <w:r w:rsidRPr="00393161">
              <w:rPr>
                <w:rFonts w:ascii="Open Sans" w:hAnsi="Open Sans" w:cs="Open Sans"/>
                <w:b/>
                <w:bCs/>
                <w:color w:val="FFFFFF"/>
                <w:sz w:val="22"/>
                <w:szCs w:val="22"/>
                <w:lang w:val="en-GB"/>
              </w:rPr>
              <w:t xml:space="preserve"> </w:t>
            </w:r>
          </w:p>
        </w:tc>
      </w:tr>
      <w:tr w:rsidR="008733DF" w:rsidRPr="00AC19D4" w:rsidTr="00C42BDF">
        <w:tblPrEx>
          <w:jc w:val="center"/>
        </w:tblPrEx>
        <w:trPr>
          <w:trHeight w:val="70"/>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auto"/>
          </w:tcPr>
          <w:p w:rsidR="008733DF" w:rsidRPr="008733DF" w:rsidRDefault="008733DF" w:rsidP="008733DF">
            <w:pPr>
              <w:pStyle w:val="ListParagraph"/>
              <w:numPr>
                <w:ilvl w:val="0"/>
                <w:numId w:val="32"/>
              </w:numPr>
              <w:spacing w:before="100" w:beforeAutospacing="1" w:after="100" w:afterAutospacing="1"/>
              <w:rPr>
                <w:rFonts w:ascii="Open Sans" w:hAnsi="Open Sans" w:cs="Open Sans"/>
                <w:color w:val="004B88"/>
              </w:rPr>
            </w:pPr>
            <w:r w:rsidRPr="008733DF">
              <w:rPr>
                <w:rFonts w:ascii="Open Sans" w:hAnsi="Open Sans" w:cs="Open Sans"/>
                <w:color w:val="004B88"/>
              </w:rPr>
              <w:t xml:space="preserve">Assist with Research &amp; Campaigns work by providing information about clients' circumstances through the appropriate channel. </w:t>
            </w:r>
          </w:p>
          <w:p w:rsidR="008733DF" w:rsidRPr="008733DF" w:rsidRDefault="008733DF" w:rsidP="008733DF">
            <w:pPr>
              <w:pStyle w:val="ListParagraph"/>
              <w:numPr>
                <w:ilvl w:val="0"/>
                <w:numId w:val="32"/>
              </w:numPr>
              <w:spacing w:before="100" w:beforeAutospacing="1" w:after="100" w:afterAutospacing="1"/>
              <w:rPr>
                <w:rFonts w:ascii="Open Sans" w:hAnsi="Open Sans" w:cs="Open Sans"/>
                <w:color w:val="004B88"/>
              </w:rPr>
            </w:pPr>
            <w:r w:rsidRPr="008733DF">
              <w:rPr>
                <w:rFonts w:ascii="Open Sans" w:hAnsi="Open Sans" w:cs="Open Sans"/>
                <w:color w:val="004B88"/>
              </w:rPr>
              <w:t xml:space="preserve">Provide statistical information on the number of clients and nature of cases and provide regular reports to management in line with reporting procedures and requirements. </w:t>
            </w:r>
          </w:p>
          <w:p w:rsidR="008733DF" w:rsidRPr="008733DF" w:rsidRDefault="008733DF" w:rsidP="008733DF">
            <w:pPr>
              <w:pStyle w:val="ListParagraph"/>
              <w:numPr>
                <w:ilvl w:val="0"/>
                <w:numId w:val="32"/>
              </w:numPr>
              <w:spacing w:before="100" w:beforeAutospacing="1" w:after="100" w:afterAutospacing="1"/>
              <w:rPr>
                <w:rFonts w:ascii="Open Sans" w:hAnsi="Open Sans" w:cs="Open Sans"/>
                <w:color w:val="004B88"/>
              </w:rPr>
            </w:pPr>
            <w:r w:rsidRPr="008733DF">
              <w:rPr>
                <w:rFonts w:ascii="Open Sans" w:hAnsi="Open Sans" w:cs="Open Sans"/>
                <w:color w:val="004B88"/>
              </w:rPr>
              <w:t>Monitor service provision to help ensure that it reaches the widest possible client group.</w:t>
            </w:r>
          </w:p>
          <w:p w:rsidR="008733DF" w:rsidRPr="008733DF" w:rsidRDefault="008733DF" w:rsidP="008733DF">
            <w:pPr>
              <w:pStyle w:val="ListParagraph"/>
              <w:numPr>
                <w:ilvl w:val="0"/>
                <w:numId w:val="32"/>
              </w:numPr>
              <w:spacing w:before="100" w:beforeAutospacing="1" w:after="100" w:afterAutospacing="1"/>
              <w:rPr>
                <w:rFonts w:ascii="Calibri" w:hAnsi="Calibri"/>
              </w:rPr>
            </w:pPr>
            <w:r w:rsidRPr="008733DF">
              <w:rPr>
                <w:rFonts w:ascii="Open Sans" w:hAnsi="Open Sans" w:cs="Open Sans"/>
                <w:color w:val="004B88"/>
              </w:rPr>
              <w:t>Participate in generalist advice related campaigns where appropriate.</w:t>
            </w:r>
            <w:r w:rsidRPr="008733DF">
              <w:rPr>
                <w:rFonts w:ascii="Calibri" w:hAnsi="Calibri"/>
                <w:color w:val="004B88"/>
              </w:rPr>
              <w:t xml:space="preserve">  </w:t>
            </w:r>
          </w:p>
        </w:tc>
      </w:tr>
      <w:tr w:rsidR="00AC19D4" w:rsidRPr="00541C50" w:rsidTr="00A32B7E">
        <w:tblPrEx>
          <w:jc w:val="center"/>
        </w:tblPrEx>
        <w:trPr>
          <w:jc w:val="center"/>
        </w:trPr>
        <w:tc>
          <w:tcPr>
            <w:tcW w:w="9628" w:type="dxa"/>
            <w:gridSpan w:val="4"/>
            <w:tcBorders>
              <w:top w:val="single" w:sz="4" w:space="0" w:color="004B88"/>
              <w:left w:val="single" w:sz="4" w:space="0" w:color="004B88"/>
              <w:bottom w:val="single" w:sz="4" w:space="0" w:color="004B88"/>
              <w:right w:val="single" w:sz="4" w:space="0" w:color="004B88"/>
            </w:tcBorders>
            <w:shd w:val="clear" w:color="auto" w:fill="004B88"/>
          </w:tcPr>
          <w:p w:rsidR="00FF0772" w:rsidRPr="00541C50" w:rsidRDefault="00FF0772" w:rsidP="00E97361">
            <w:pPr>
              <w:pStyle w:val="NormalWeb"/>
              <w:rPr>
                <w:rFonts w:ascii="Open Sans" w:hAnsi="Open Sans" w:cs="Open Sans"/>
                <w:color w:val="FFFFFF"/>
                <w:lang w:val="en-GB"/>
              </w:rPr>
            </w:pPr>
            <w:r w:rsidRPr="00541C50">
              <w:rPr>
                <w:rFonts w:ascii="Open Sans" w:hAnsi="Open Sans" w:cs="Open Sans"/>
                <w:b/>
                <w:bCs/>
                <w:color w:val="FFFFFF"/>
                <w:lang w:val="en-GB"/>
              </w:rPr>
              <w:t>Person specification</w:t>
            </w:r>
            <w:r w:rsidRPr="00541C50">
              <w:rPr>
                <w:rFonts w:ascii="Open Sans" w:hAnsi="Open Sans" w:cs="Open Sans"/>
                <w:color w:val="FFFFFF"/>
                <w:lang w:val="en-GB"/>
              </w:rPr>
              <w:t xml:space="preserve"> </w:t>
            </w:r>
          </w:p>
        </w:tc>
      </w:tr>
      <w:tr w:rsidR="003B5DE1" w:rsidRPr="00541C50" w:rsidTr="00541C50">
        <w:tblPrEx>
          <w:jc w:val="center"/>
        </w:tblPrEx>
        <w:trPr>
          <w:trHeight w:val="428"/>
          <w:jc w:val="center"/>
        </w:trPr>
        <w:tc>
          <w:tcPr>
            <w:tcW w:w="6994" w:type="dxa"/>
            <w:gridSpan w:val="2"/>
            <w:tcBorders>
              <w:top w:val="single" w:sz="4" w:space="0" w:color="004B88"/>
              <w:left w:val="single" w:sz="4" w:space="0" w:color="004B88"/>
              <w:bottom w:val="single" w:sz="4" w:space="0" w:color="004B88"/>
              <w:right w:val="single" w:sz="4" w:space="0" w:color="004B88"/>
            </w:tcBorders>
            <w:shd w:val="clear" w:color="auto" w:fill="auto"/>
            <w:vAlign w:val="center"/>
          </w:tcPr>
          <w:p w:rsidR="003B5DE1" w:rsidRPr="00541C50" w:rsidRDefault="003B5DE1" w:rsidP="00E87788">
            <w:pPr>
              <w:widowControl w:val="0"/>
              <w:rPr>
                <w:rFonts w:ascii="Open Sans" w:eastAsia="Open Sans" w:hAnsi="Open Sans" w:cs="Open Sans"/>
                <w:b/>
                <w:color w:val="004B88"/>
              </w:rPr>
            </w:pP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3B5DE1" w:rsidRPr="00541C50" w:rsidRDefault="003B5DE1" w:rsidP="00E87788">
            <w:pPr>
              <w:widowControl w:val="0"/>
              <w:rPr>
                <w:rFonts w:ascii="Open Sans" w:eastAsia="Open Sans" w:hAnsi="Open Sans" w:cs="Open Sans"/>
                <w:b/>
                <w:color w:val="004B88"/>
              </w:rPr>
            </w:pPr>
            <w:r w:rsidRPr="00541C50">
              <w:rPr>
                <w:rFonts w:ascii="Open Sans" w:eastAsia="Open Sans" w:hAnsi="Open Sans" w:cs="Open Sans"/>
                <w:b/>
                <w:color w:val="004B88"/>
              </w:rPr>
              <w:t>Essential</w:t>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3B5DE1" w:rsidRPr="00541C50" w:rsidRDefault="003B5DE1" w:rsidP="00E87788">
            <w:pPr>
              <w:widowControl w:val="0"/>
              <w:rPr>
                <w:rFonts w:ascii="Open Sans" w:eastAsia="Open Sans" w:hAnsi="Open Sans" w:cs="Open Sans"/>
                <w:b/>
                <w:color w:val="004B88"/>
              </w:rPr>
            </w:pPr>
            <w:r w:rsidRPr="00541C50">
              <w:rPr>
                <w:rFonts w:ascii="Open Sans" w:eastAsia="Open Sans" w:hAnsi="Open Sans" w:cs="Open Sans"/>
                <w:b/>
                <w:color w:val="004B88"/>
              </w:rPr>
              <w:t>Desirable</w:t>
            </w: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1.</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344CC7" w:rsidP="00541C50">
            <w:pPr>
              <w:widowControl w:val="0"/>
              <w:rPr>
                <w:rFonts w:ascii="Open Sans" w:eastAsia="Open Sans" w:hAnsi="Open Sans" w:cs="Open Sans"/>
                <w:color w:val="004B88"/>
              </w:rPr>
            </w:pPr>
            <w:r>
              <w:rPr>
                <w:rFonts w:ascii="Open Sans" w:eastAsia="Open Sans" w:hAnsi="Open Sans" w:cs="Open Sans"/>
                <w:color w:val="004B88"/>
              </w:rPr>
              <w:t>At least one years’ r</w:t>
            </w:r>
            <w:r w:rsidR="00541C50" w:rsidRPr="00541C50">
              <w:rPr>
                <w:rFonts w:ascii="Open Sans" w:eastAsia="Open Sans" w:hAnsi="Open Sans" w:cs="Open Sans"/>
                <w:color w:val="004B88"/>
              </w:rPr>
              <w:t>ecent</w:t>
            </w:r>
            <w:r w:rsidR="00871721" w:rsidRPr="00541C50">
              <w:rPr>
                <w:rFonts w:ascii="Open Sans" w:eastAsia="Open Sans" w:hAnsi="Open Sans" w:cs="Open Sans"/>
                <w:color w:val="004B88"/>
              </w:rPr>
              <w:t xml:space="preserve"> </w:t>
            </w:r>
            <w:r w:rsidR="00541C50" w:rsidRPr="00541C50">
              <w:rPr>
                <w:rFonts w:ascii="Open Sans" w:eastAsia="Open Sans" w:hAnsi="Open Sans" w:cs="Open Sans"/>
                <w:color w:val="004B88"/>
              </w:rPr>
              <w:t>experience</w:t>
            </w:r>
            <w:r>
              <w:rPr>
                <w:rFonts w:ascii="Open Sans" w:eastAsia="Open Sans" w:hAnsi="Open Sans" w:cs="Open Sans"/>
                <w:color w:val="004B88"/>
              </w:rPr>
              <w:t xml:space="preserve"> of session supervision of </w:t>
            </w:r>
            <w:r w:rsidR="00871721" w:rsidRPr="00541C50">
              <w:rPr>
                <w:rFonts w:ascii="Open Sans" w:eastAsia="Open Sans" w:hAnsi="Open Sans" w:cs="Open Sans"/>
                <w:color w:val="004B88"/>
              </w:rPr>
              <w:t>generalist advice service delivery and the ability to meet Citizens Advice competence requirements (with appropriate training if necessary) for an Advice Session Supervisor.</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2.</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spacing w:before="100" w:beforeAutospacing="1" w:after="100" w:afterAutospacing="1"/>
              <w:rPr>
                <w:rFonts w:ascii="Open Sans" w:hAnsi="Open Sans" w:cs="Open Sans"/>
                <w:color w:val="004B88"/>
              </w:rPr>
            </w:pPr>
            <w:r w:rsidRPr="00541C50">
              <w:rPr>
                <w:rFonts w:ascii="Open Sans" w:hAnsi="Open Sans" w:cs="Open Sans"/>
                <w:color w:val="004B88"/>
              </w:rPr>
              <w:t>Ability to research, analyse and interpret complex information and produce and present clear reports verbally and in writing.</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3.</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spacing w:before="100" w:beforeAutospacing="1" w:after="100" w:afterAutospacing="1"/>
              <w:rPr>
                <w:rFonts w:ascii="Open Sans" w:hAnsi="Open Sans" w:cs="Open Sans"/>
                <w:color w:val="004B88"/>
              </w:rPr>
            </w:pPr>
            <w:r w:rsidRPr="00541C50">
              <w:rPr>
                <w:rFonts w:ascii="Open Sans" w:hAnsi="Open Sans" w:cs="Open Sans"/>
                <w:color w:val="004B88"/>
              </w:rPr>
              <w:t xml:space="preserve">Ability to use IT systems, packages and electronic resources in the provision of advice, supervision and training and to monitor and maintain recording systems and procedures. </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4.</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Ability to give and receive feedback objectively and sensitively and a willingness to challenge constructively.</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5.</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 xml:space="preserve">Ability to develop, lead and contribute to a team of </w:t>
            </w:r>
            <w:r w:rsidR="00717008">
              <w:rPr>
                <w:rFonts w:ascii="Open Sans" w:eastAsia="Open Sans" w:hAnsi="Open Sans" w:cs="Open Sans"/>
                <w:color w:val="004B88"/>
              </w:rPr>
              <w:t xml:space="preserve">paid and </w:t>
            </w:r>
            <w:r w:rsidRPr="00541C50">
              <w:rPr>
                <w:rFonts w:ascii="Open Sans" w:eastAsia="Open Sans" w:hAnsi="Open Sans" w:cs="Open Sans"/>
                <w:color w:val="004B88"/>
              </w:rPr>
              <w:t>volunteer staff,  including the ability to prioritise own work and the work of others, meet deadlines, maintain standards and take decisions in the day to day running of a busy service area</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6.</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Ability to work with a variety of organisations and to earn and maintain the trust and respect of those people with whom the organisation deals</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7.</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 xml:space="preserve">Proven ability of monitoring and maintaining service delivery against agreed targets  </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8.</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A good, up to date understanding of equality and diversity and its application to the provision of advice, and the supervision and development of staff</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9.</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 xml:space="preserve">Understanding of the issues affecting society and their implications for clients and service provision and a </w:t>
            </w:r>
            <w:r w:rsidRPr="00541C50">
              <w:rPr>
                <w:rFonts w:ascii="Open Sans" w:eastAsia="Open Sans" w:hAnsi="Open Sans" w:cs="Open Sans"/>
                <w:color w:val="004B88"/>
              </w:rPr>
              <w:lastRenderedPageBreak/>
              <w:t>commitment to the organisations research &amp; campaigns programme</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lastRenderedPageBreak/>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r w:rsidR="00871721" w:rsidRPr="00541C50" w:rsidTr="00541C50">
        <w:tblPrEx>
          <w:jc w:val="center"/>
        </w:tblPrEx>
        <w:trPr>
          <w:trHeight w:val="428"/>
          <w:jc w:val="center"/>
        </w:trPr>
        <w:tc>
          <w:tcPr>
            <w:tcW w:w="613"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lastRenderedPageBreak/>
              <w:t>10.</w:t>
            </w:r>
          </w:p>
        </w:tc>
        <w:tc>
          <w:tcPr>
            <w:tcW w:w="6381"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rPr>
                <w:rFonts w:ascii="Open Sans" w:eastAsia="Open Sans" w:hAnsi="Open Sans" w:cs="Open Sans"/>
                <w:color w:val="004B88"/>
              </w:rPr>
            </w:pPr>
            <w:r w:rsidRPr="00541C50">
              <w:rPr>
                <w:rFonts w:ascii="Open Sans" w:eastAsia="Open Sans" w:hAnsi="Open Sans" w:cs="Open Sans"/>
                <w:color w:val="004B88"/>
              </w:rPr>
              <w:t>Understanding of and commitment to the aims and principles of Citizens Advice service and its equal opportunities policies.</w:t>
            </w:r>
          </w:p>
        </w:tc>
        <w:tc>
          <w:tcPr>
            <w:tcW w:w="1285"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r w:rsidRPr="00541C50">
              <w:rPr>
                <w:rFonts w:ascii="Open Sans" w:eastAsia="Open Sans" w:hAnsi="Open Sans" w:cs="Open Sans"/>
                <w:b/>
                <w:color w:val="004B88"/>
              </w:rPr>
              <w:sym w:font="Wingdings" w:char="F0FC"/>
            </w:r>
          </w:p>
        </w:tc>
        <w:tc>
          <w:tcPr>
            <w:tcW w:w="1349" w:type="dxa"/>
            <w:tcBorders>
              <w:top w:val="single" w:sz="4" w:space="0" w:color="004B88"/>
              <w:left w:val="single" w:sz="4" w:space="0" w:color="004B88"/>
              <w:bottom w:val="single" w:sz="4" w:space="0" w:color="004B88"/>
              <w:right w:val="single" w:sz="4" w:space="0" w:color="004B88"/>
            </w:tcBorders>
            <w:shd w:val="clear" w:color="auto" w:fill="auto"/>
            <w:vAlign w:val="center"/>
          </w:tcPr>
          <w:p w:rsidR="00871721" w:rsidRPr="00541C50" w:rsidRDefault="00871721" w:rsidP="00871721">
            <w:pPr>
              <w:widowControl w:val="0"/>
              <w:jc w:val="center"/>
              <w:rPr>
                <w:rFonts w:ascii="Open Sans" w:eastAsia="Open Sans" w:hAnsi="Open Sans" w:cs="Open Sans"/>
                <w:b/>
                <w:color w:val="004B88"/>
              </w:rPr>
            </w:pPr>
          </w:p>
        </w:tc>
      </w:tr>
    </w:tbl>
    <w:p w:rsidR="00993146" w:rsidRDefault="00993146" w:rsidP="000B573D">
      <w:pPr>
        <w:rPr>
          <w:rFonts w:ascii="Open Sans" w:hAnsi="Open Sans" w:cs="Open Sans"/>
          <w:color w:val="004B88"/>
        </w:rPr>
      </w:pPr>
    </w:p>
    <w:p w:rsidR="00B51CD5" w:rsidRPr="009763B4" w:rsidRDefault="00B51CD5" w:rsidP="00B51CD5">
      <w:pPr>
        <w:jc w:val="both"/>
      </w:pPr>
      <w:r w:rsidRPr="009763B4">
        <w:rPr>
          <w:rFonts w:ascii="Open Sans" w:hAnsi="Open Sans" w:cs="Open Sans"/>
          <w:color w:val="004888"/>
        </w:rPr>
        <w:t xml:space="preserve">In accordance with Citizens Advice national policy the successful candidate </w:t>
      </w:r>
      <w:r>
        <w:rPr>
          <w:rFonts w:ascii="Open Sans" w:hAnsi="Open Sans" w:cs="Open Sans"/>
          <w:color w:val="004888"/>
        </w:rPr>
        <w:t xml:space="preserve">may be </w:t>
      </w:r>
      <w:r w:rsidRPr="009763B4">
        <w:rPr>
          <w:rFonts w:ascii="Open Sans" w:hAnsi="Open Sans" w:cs="Open Sans"/>
          <w:color w:val="004888"/>
        </w:rPr>
        <w:t>screened by the DBS. However, a criminal record will not necessarily be a bar to your being able to take up the job.</w:t>
      </w:r>
    </w:p>
    <w:p w:rsidR="00B51CD5" w:rsidRPr="00541C50" w:rsidRDefault="00B51CD5" w:rsidP="000B573D">
      <w:pPr>
        <w:rPr>
          <w:rFonts w:ascii="Open Sans" w:hAnsi="Open Sans" w:cs="Open Sans"/>
          <w:color w:val="004B88"/>
        </w:rPr>
      </w:pPr>
    </w:p>
    <w:sectPr w:rsidR="00B51CD5" w:rsidRPr="00541C50" w:rsidSect="0026761F">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18C" w:rsidRDefault="003F118C" w:rsidP="00F073A9">
      <w:r>
        <w:separator/>
      </w:r>
    </w:p>
  </w:endnote>
  <w:endnote w:type="continuationSeparator" w:id="0">
    <w:p w:rsidR="003F118C" w:rsidRDefault="003F118C" w:rsidP="00F07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3720" w:rsidRPr="00AC19D4" w:rsidRDefault="00134109" w:rsidP="00810B76">
    <w:pPr>
      <w:pStyle w:val="Footer"/>
      <w:rPr>
        <w:rFonts w:ascii="Calibri" w:hAnsi="Calibri"/>
        <w:color w:val="004B88"/>
        <w:sz w:val="20"/>
        <w:szCs w:val="20"/>
      </w:rPr>
    </w:pPr>
    <w:r>
      <w:rPr>
        <w:rFonts w:ascii="Calibri" w:hAnsi="Calibri"/>
        <w:color w:val="004B88"/>
        <w:sz w:val="20"/>
        <w:szCs w:val="20"/>
      </w:rPr>
      <w:t>June 2021</w:t>
    </w:r>
  </w:p>
  <w:p w:rsidR="00313720" w:rsidRPr="00AC19D4" w:rsidRDefault="00313720" w:rsidP="00810B76">
    <w:pPr>
      <w:pStyle w:val="Footer"/>
      <w:jc w:val="center"/>
      <w:rPr>
        <w:rFonts w:ascii="Calibri" w:hAnsi="Calibri"/>
        <w:color w:val="004B88"/>
        <w:sz w:val="20"/>
        <w:szCs w:val="20"/>
      </w:rPr>
    </w:pPr>
    <w:r w:rsidRPr="00AC19D4">
      <w:rPr>
        <w:rFonts w:ascii="Calibri" w:hAnsi="Calibri"/>
        <w:color w:val="004B88"/>
        <w:sz w:val="20"/>
        <w:szCs w:val="20"/>
      </w:rPr>
      <w:t xml:space="preserve">Page </w:t>
    </w:r>
    <w:r w:rsidRPr="00AC19D4">
      <w:rPr>
        <w:rFonts w:ascii="Calibri" w:hAnsi="Calibri"/>
        <w:color w:val="004B88"/>
        <w:sz w:val="20"/>
        <w:szCs w:val="20"/>
      </w:rPr>
      <w:fldChar w:fldCharType="begin"/>
    </w:r>
    <w:r w:rsidRPr="00AC19D4">
      <w:rPr>
        <w:rFonts w:ascii="Calibri" w:hAnsi="Calibri"/>
        <w:color w:val="004B88"/>
        <w:sz w:val="20"/>
        <w:szCs w:val="20"/>
      </w:rPr>
      <w:instrText xml:space="preserve"> PAGE </w:instrText>
    </w:r>
    <w:r w:rsidRPr="00AC19D4">
      <w:rPr>
        <w:rFonts w:ascii="Calibri" w:hAnsi="Calibri"/>
        <w:color w:val="004B88"/>
        <w:sz w:val="20"/>
        <w:szCs w:val="20"/>
      </w:rPr>
      <w:fldChar w:fldCharType="separate"/>
    </w:r>
    <w:r w:rsidR="00344CC7">
      <w:rPr>
        <w:rFonts w:ascii="Calibri" w:hAnsi="Calibri"/>
        <w:noProof/>
        <w:color w:val="004B88"/>
        <w:sz w:val="20"/>
        <w:szCs w:val="20"/>
      </w:rPr>
      <w:t>2</w:t>
    </w:r>
    <w:r w:rsidRPr="00AC19D4">
      <w:rPr>
        <w:rFonts w:ascii="Calibri" w:hAnsi="Calibri"/>
        <w:color w:val="004B88"/>
        <w:sz w:val="20"/>
        <w:szCs w:val="20"/>
      </w:rPr>
      <w:fldChar w:fldCharType="end"/>
    </w:r>
    <w:r w:rsidRPr="00AC19D4">
      <w:rPr>
        <w:rFonts w:ascii="Calibri" w:hAnsi="Calibri"/>
        <w:color w:val="004B88"/>
        <w:sz w:val="20"/>
        <w:szCs w:val="20"/>
      </w:rPr>
      <w:t xml:space="preserve"> of </w:t>
    </w:r>
    <w:r w:rsidRPr="00AC19D4">
      <w:rPr>
        <w:rFonts w:ascii="Calibri" w:hAnsi="Calibri"/>
        <w:color w:val="004B88"/>
        <w:sz w:val="20"/>
        <w:szCs w:val="20"/>
      </w:rPr>
      <w:fldChar w:fldCharType="begin"/>
    </w:r>
    <w:r w:rsidRPr="00AC19D4">
      <w:rPr>
        <w:rFonts w:ascii="Calibri" w:hAnsi="Calibri"/>
        <w:color w:val="004B88"/>
        <w:sz w:val="20"/>
        <w:szCs w:val="20"/>
      </w:rPr>
      <w:instrText xml:space="preserve"> NUMPAGES </w:instrText>
    </w:r>
    <w:r w:rsidRPr="00AC19D4">
      <w:rPr>
        <w:rFonts w:ascii="Calibri" w:hAnsi="Calibri"/>
        <w:color w:val="004B88"/>
        <w:sz w:val="20"/>
        <w:szCs w:val="20"/>
      </w:rPr>
      <w:fldChar w:fldCharType="separate"/>
    </w:r>
    <w:r w:rsidR="00344CC7">
      <w:rPr>
        <w:rFonts w:ascii="Calibri" w:hAnsi="Calibri"/>
        <w:noProof/>
        <w:color w:val="004B88"/>
        <w:sz w:val="20"/>
        <w:szCs w:val="20"/>
      </w:rPr>
      <w:t>4</w:t>
    </w:r>
    <w:r w:rsidRPr="00AC19D4">
      <w:rPr>
        <w:rFonts w:ascii="Calibri" w:hAnsi="Calibri"/>
        <w:color w:val="004B88"/>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18C" w:rsidRDefault="003F118C" w:rsidP="00F073A9">
      <w:r>
        <w:separator/>
      </w:r>
    </w:p>
  </w:footnote>
  <w:footnote w:type="continuationSeparator" w:id="0">
    <w:p w:rsidR="003F118C" w:rsidRDefault="003F118C" w:rsidP="00F073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2A1"/>
    <w:multiLevelType w:val="hybridMultilevel"/>
    <w:tmpl w:val="D764D4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C56E9"/>
    <w:multiLevelType w:val="multilevel"/>
    <w:tmpl w:val="0C3CBD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755A8"/>
    <w:multiLevelType w:val="hybridMultilevel"/>
    <w:tmpl w:val="9FA62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0228"/>
    <w:multiLevelType w:val="multilevel"/>
    <w:tmpl w:val="EF82DB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5F4D91"/>
    <w:multiLevelType w:val="multilevel"/>
    <w:tmpl w:val="2E0C04AC"/>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20674"/>
    <w:multiLevelType w:val="multilevel"/>
    <w:tmpl w:val="69986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517DD"/>
    <w:multiLevelType w:val="hybridMultilevel"/>
    <w:tmpl w:val="64FC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3B5F7C"/>
    <w:multiLevelType w:val="hybridMultilevel"/>
    <w:tmpl w:val="E4E6F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B52C88"/>
    <w:multiLevelType w:val="multilevel"/>
    <w:tmpl w:val="0C3CBD9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43F20"/>
    <w:multiLevelType w:val="hybridMultilevel"/>
    <w:tmpl w:val="CDF84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433083"/>
    <w:multiLevelType w:val="multilevel"/>
    <w:tmpl w:val="842E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6414AF"/>
    <w:multiLevelType w:val="hybridMultilevel"/>
    <w:tmpl w:val="6F6AC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F65CC"/>
    <w:multiLevelType w:val="multilevel"/>
    <w:tmpl w:val="BF2A42C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D95B15"/>
    <w:multiLevelType w:val="multilevel"/>
    <w:tmpl w:val="D6E0D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30E96"/>
    <w:multiLevelType w:val="multilevel"/>
    <w:tmpl w:val="862C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B323E"/>
    <w:multiLevelType w:val="multilevel"/>
    <w:tmpl w:val="7B32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A7721C"/>
    <w:multiLevelType w:val="hybridMultilevel"/>
    <w:tmpl w:val="D0EEE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27248F"/>
    <w:multiLevelType w:val="hybridMultilevel"/>
    <w:tmpl w:val="CEB6D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F0336"/>
    <w:multiLevelType w:val="hybridMultilevel"/>
    <w:tmpl w:val="D56E9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A06548"/>
    <w:multiLevelType w:val="hybridMultilevel"/>
    <w:tmpl w:val="7ED2C8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7F59DF"/>
    <w:multiLevelType w:val="multilevel"/>
    <w:tmpl w:val="358EF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D4755"/>
    <w:multiLevelType w:val="hybridMultilevel"/>
    <w:tmpl w:val="BCDE05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53401C"/>
    <w:multiLevelType w:val="multilevel"/>
    <w:tmpl w:val="7792A6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334F9B"/>
    <w:multiLevelType w:val="hybridMultilevel"/>
    <w:tmpl w:val="826876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3E2884"/>
    <w:multiLevelType w:val="multilevel"/>
    <w:tmpl w:val="187A73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22309E"/>
    <w:multiLevelType w:val="hybridMultilevel"/>
    <w:tmpl w:val="D9484E3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6DDC728D"/>
    <w:multiLevelType w:val="multilevel"/>
    <w:tmpl w:val="A1BC12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5C6230"/>
    <w:multiLevelType w:val="hybridMultilevel"/>
    <w:tmpl w:val="50E6E4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094333"/>
    <w:multiLevelType w:val="hybridMultilevel"/>
    <w:tmpl w:val="8B8C1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7C7E92"/>
    <w:multiLevelType w:val="multilevel"/>
    <w:tmpl w:val="955681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50F1A81"/>
    <w:multiLevelType w:val="multilevel"/>
    <w:tmpl w:val="0C3CBD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B452F6"/>
    <w:multiLevelType w:val="hybridMultilevel"/>
    <w:tmpl w:val="DC1CCD1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4"/>
  </w:num>
  <w:num w:numId="2">
    <w:abstractNumId w:val="20"/>
  </w:num>
  <w:num w:numId="3">
    <w:abstractNumId w:val="5"/>
  </w:num>
  <w:num w:numId="4">
    <w:abstractNumId w:val="26"/>
  </w:num>
  <w:num w:numId="5">
    <w:abstractNumId w:val="3"/>
  </w:num>
  <w:num w:numId="6">
    <w:abstractNumId w:val="22"/>
  </w:num>
  <w:num w:numId="7">
    <w:abstractNumId w:val="13"/>
  </w:num>
  <w:num w:numId="8">
    <w:abstractNumId w:val="4"/>
  </w:num>
  <w:num w:numId="9">
    <w:abstractNumId w:val="15"/>
  </w:num>
  <w:num w:numId="10">
    <w:abstractNumId w:val="10"/>
  </w:num>
  <w:num w:numId="11">
    <w:abstractNumId w:val="19"/>
  </w:num>
  <w:num w:numId="12">
    <w:abstractNumId w:val="6"/>
  </w:num>
  <w:num w:numId="13">
    <w:abstractNumId w:val="2"/>
  </w:num>
  <w:num w:numId="14">
    <w:abstractNumId w:val="23"/>
  </w:num>
  <w:num w:numId="15">
    <w:abstractNumId w:val="24"/>
  </w:num>
  <w:num w:numId="16">
    <w:abstractNumId w:val="30"/>
  </w:num>
  <w:num w:numId="17">
    <w:abstractNumId w:val="25"/>
  </w:num>
  <w:num w:numId="18">
    <w:abstractNumId w:val="29"/>
  </w:num>
  <w:num w:numId="19">
    <w:abstractNumId w:val="12"/>
  </w:num>
  <w:num w:numId="20">
    <w:abstractNumId w:val="27"/>
  </w:num>
  <w:num w:numId="21">
    <w:abstractNumId w:val="21"/>
  </w:num>
  <w:num w:numId="22">
    <w:abstractNumId w:val="1"/>
  </w:num>
  <w:num w:numId="23">
    <w:abstractNumId w:val="8"/>
  </w:num>
  <w:num w:numId="24">
    <w:abstractNumId w:val="9"/>
  </w:num>
  <w:num w:numId="25">
    <w:abstractNumId w:val="31"/>
  </w:num>
  <w:num w:numId="26">
    <w:abstractNumId w:val="28"/>
  </w:num>
  <w:num w:numId="27">
    <w:abstractNumId w:val="18"/>
  </w:num>
  <w:num w:numId="28">
    <w:abstractNumId w:val="0"/>
  </w:num>
  <w:num w:numId="29">
    <w:abstractNumId w:val="17"/>
  </w:num>
  <w:num w:numId="30">
    <w:abstractNumId w:val="11"/>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146"/>
    <w:rsid w:val="000301E0"/>
    <w:rsid w:val="00035D7B"/>
    <w:rsid w:val="0003618B"/>
    <w:rsid w:val="00047B79"/>
    <w:rsid w:val="00050402"/>
    <w:rsid w:val="00053DCF"/>
    <w:rsid w:val="0007316D"/>
    <w:rsid w:val="000930A6"/>
    <w:rsid w:val="000B573D"/>
    <w:rsid w:val="000C7925"/>
    <w:rsid w:val="000D5731"/>
    <w:rsid w:val="00115FAB"/>
    <w:rsid w:val="00134109"/>
    <w:rsid w:val="00192C97"/>
    <w:rsid w:val="001A2357"/>
    <w:rsid w:val="001A5848"/>
    <w:rsid w:val="001A77BD"/>
    <w:rsid w:val="001D71D1"/>
    <w:rsid w:val="001E1BE4"/>
    <w:rsid w:val="001F05A8"/>
    <w:rsid w:val="0021080F"/>
    <w:rsid w:val="002260FC"/>
    <w:rsid w:val="00245173"/>
    <w:rsid w:val="00262B2A"/>
    <w:rsid w:val="002675BD"/>
    <w:rsid w:val="0026761F"/>
    <w:rsid w:val="002745F1"/>
    <w:rsid w:val="002A1EE0"/>
    <w:rsid w:val="002B463F"/>
    <w:rsid w:val="002C258D"/>
    <w:rsid w:val="00313720"/>
    <w:rsid w:val="00325125"/>
    <w:rsid w:val="00325EA0"/>
    <w:rsid w:val="0032744A"/>
    <w:rsid w:val="00343EB8"/>
    <w:rsid w:val="00344CC7"/>
    <w:rsid w:val="00376396"/>
    <w:rsid w:val="00393161"/>
    <w:rsid w:val="00396D41"/>
    <w:rsid w:val="003A02D5"/>
    <w:rsid w:val="003A29EF"/>
    <w:rsid w:val="003B116F"/>
    <w:rsid w:val="003B5DE1"/>
    <w:rsid w:val="003C042A"/>
    <w:rsid w:val="003C0704"/>
    <w:rsid w:val="003E2B1A"/>
    <w:rsid w:val="003E4131"/>
    <w:rsid w:val="003F118C"/>
    <w:rsid w:val="003F11DE"/>
    <w:rsid w:val="003F2859"/>
    <w:rsid w:val="003F3786"/>
    <w:rsid w:val="003F52FA"/>
    <w:rsid w:val="00407C30"/>
    <w:rsid w:val="0045369F"/>
    <w:rsid w:val="004614C4"/>
    <w:rsid w:val="00472A03"/>
    <w:rsid w:val="00480B7E"/>
    <w:rsid w:val="004814FD"/>
    <w:rsid w:val="004830B0"/>
    <w:rsid w:val="00497E22"/>
    <w:rsid w:val="004C77A4"/>
    <w:rsid w:val="0051766E"/>
    <w:rsid w:val="00535151"/>
    <w:rsid w:val="00541C50"/>
    <w:rsid w:val="005448C7"/>
    <w:rsid w:val="0057143F"/>
    <w:rsid w:val="00580FF9"/>
    <w:rsid w:val="00586B5B"/>
    <w:rsid w:val="005A0D67"/>
    <w:rsid w:val="005A6718"/>
    <w:rsid w:val="005B2725"/>
    <w:rsid w:val="005B755C"/>
    <w:rsid w:val="005C74CE"/>
    <w:rsid w:val="005D2C30"/>
    <w:rsid w:val="005E38F3"/>
    <w:rsid w:val="005F758A"/>
    <w:rsid w:val="005F77E5"/>
    <w:rsid w:val="0061249D"/>
    <w:rsid w:val="00614C19"/>
    <w:rsid w:val="0062136E"/>
    <w:rsid w:val="006228F7"/>
    <w:rsid w:val="006244F7"/>
    <w:rsid w:val="00634B2C"/>
    <w:rsid w:val="00653E20"/>
    <w:rsid w:val="006630DB"/>
    <w:rsid w:val="006809EB"/>
    <w:rsid w:val="00692578"/>
    <w:rsid w:val="006B13CA"/>
    <w:rsid w:val="006C6F9C"/>
    <w:rsid w:val="006D4435"/>
    <w:rsid w:val="006F72FF"/>
    <w:rsid w:val="007164A8"/>
    <w:rsid w:val="00717008"/>
    <w:rsid w:val="00717BA0"/>
    <w:rsid w:val="00724668"/>
    <w:rsid w:val="00747D9E"/>
    <w:rsid w:val="00753F1D"/>
    <w:rsid w:val="00754951"/>
    <w:rsid w:val="00754C03"/>
    <w:rsid w:val="0076601C"/>
    <w:rsid w:val="007A7826"/>
    <w:rsid w:val="007C39E8"/>
    <w:rsid w:val="007D0A5E"/>
    <w:rsid w:val="007F5FCB"/>
    <w:rsid w:val="00801F07"/>
    <w:rsid w:val="00810B76"/>
    <w:rsid w:val="00867FE9"/>
    <w:rsid w:val="00871721"/>
    <w:rsid w:val="008733DF"/>
    <w:rsid w:val="0088649A"/>
    <w:rsid w:val="008A02DC"/>
    <w:rsid w:val="008A089F"/>
    <w:rsid w:val="008B1844"/>
    <w:rsid w:val="008D2175"/>
    <w:rsid w:val="008D3D7B"/>
    <w:rsid w:val="008D6098"/>
    <w:rsid w:val="008E4942"/>
    <w:rsid w:val="008F3583"/>
    <w:rsid w:val="008F6A07"/>
    <w:rsid w:val="009041F7"/>
    <w:rsid w:val="009134B7"/>
    <w:rsid w:val="009375D5"/>
    <w:rsid w:val="00947AC4"/>
    <w:rsid w:val="00952CAB"/>
    <w:rsid w:val="00957549"/>
    <w:rsid w:val="00957B8E"/>
    <w:rsid w:val="00961A74"/>
    <w:rsid w:val="00971697"/>
    <w:rsid w:val="00973B95"/>
    <w:rsid w:val="00976AEB"/>
    <w:rsid w:val="00983544"/>
    <w:rsid w:val="00993146"/>
    <w:rsid w:val="009969A2"/>
    <w:rsid w:val="009E45AB"/>
    <w:rsid w:val="00A154DC"/>
    <w:rsid w:val="00A16260"/>
    <w:rsid w:val="00A234EE"/>
    <w:rsid w:val="00A32B7E"/>
    <w:rsid w:val="00A520CC"/>
    <w:rsid w:val="00A60A91"/>
    <w:rsid w:val="00A7336D"/>
    <w:rsid w:val="00A877A1"/>
    <w:rsid w:val="00AB0331"/>
    <w:rsid w:val="00AC19D4"/>
    <w:rsid w:val="00B0750B"/>
    <w:rsid w:val="00B4097F"/>
    <w:rsid w:val="00B42676"/>
    <w:rsid w:val="00B51CD5"/>
    <w:rsid w:val="00B51D4C"/>
    <w:rsid w:val="00B56078"/>
    <w:rsid w:val="00B62B37"/>
    <w:rsid w:val="00B63102"/>
    <w:rsid w:val="00B769EB"/>
    <w:rsid w:val="00B92434"/>
    <w:rsid w:val="00BF6F70"/>
    <w:rsid w:val="00BF7478"/>
    <w:rsid w:val="00C3230F"/>
    <w:rsid w:val="00C51AF7"/>
    <w:rsid w:val="00CD04F3"/>
    <w:rsid w:val="00CE14D2"/>
    <w:rsid w:val="00D00897"/>
    <w:rsid w:val="00D14EE2"/>
    <w:rsid w:val="00D175F9"/>
    <w:rsid w:val="00D275DE"/>
    <w:rsid w:val="00D44396"/>
    <w:rsid w:val="00D4730D"/>
    <w:rsid w:val="00D51505"/>
    <w:rsid w:val="00D5152D"/>
    <w:rsid w:val="00D70196"/>
    <w:rsid w:val="00D9555E"/>
    <w:rsid w:val="00DE3D75"/>
    <w:rsid w:val="00E12E64"/>
    <w:rsid w:val="00E220D8"/>
    <w:rsid w:val="00E23794"/>
    <w:rsid w:val="00E303CA"/>
    <w:rsid w:val="00E57771"/>
    <w:rsid w:val="00E75CFB"/>
    <w:rsid w:val="00E87788"/>
    <w:rsid w:val="00E97361"/>
    <w:rsid w:val="00EC50B4"/>
    <w:rsid w:val="00EF0126"/>
    <w:rsid w:val="00F073A9"/>
    <w:rsid w:val="00F235EA"/>
    <w:rsid w:val="00F24163"/>
    <w:rsid w:val="00F27DBA"/>
    <w:rsid w:val="00F37AE9"/>
    <w:rsid w:val="00F66FF8"/>
    <w:rsid w:val="00F85B34"/>
    <w:rsid w:val="00F96427"/>
    <w:rsid w:val="00FA3C0B"/>
    <w:rsid w:val="00FA68C2"/>
    <w:rsid w:val="00FB2324"/>
    <w:rsid w:val="00FC0CDC"/>
    <w:rsid w:val="00FD397D"/>
    <w:rsid w:val="00FE467E"/>
    <w:rsid w:val="00FE4A76"/>
    <w:rsid w:val="00FF0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59E1F"/>
  <w15:chartTrackingRefBased/>
  <w15:docId w15:val="{0DAFDB99-CAB6-41D5-911C-5AB07047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qFormat/>
    <w:rsid w:val="001F05A8"/>
    <w:pPr>
      <w:spacing w:before="100" w:beforeAutospacing="1" w:after="100" w:afterAutospacing="1"/>
      <w:outlineLvl w:val="1"/>
    </w:pPr>
    <w:rPr>
      <w:b/>
      <w:bCs/>
      <w:sz w:val="36"/>
      <w:szCs w:val="36"/>
      <w:lang w:val="en-US" w:eastAsia="en-US"/>
    </w:rPr>
  </w:style>
  <w:style w:type="paragraph" w:styleId="Heading3">
    <w:name w:val="heading 3"/>
    <w:basedOn w:val="Normal"/>
    <w:qFormat/>
    <w:rsid w:val="001F05A8"/>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93146"/>
    <w:pPr>
      <w:spacing w:before="100" w:beforeAutospacing="1" w:after="100" w:afterAutospacing="1"/>
    </w:pPr>
    <w:rPr>
      <w:lang w:val="en-US" w:eastAsia="en-US"/>
    </w:rPr>
  </w:style>
  <w:style w:type="table" w:styleId="TableGrid">
    <w:name w:val="Table Grid"/>
    <w:basedOn w:val="TableNormal"/>
    <w:rsid w:val="00BF7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C39E8"/>
    <w:pPr>
      <w:tabs>
        <w:tab w:val="center" w:pos="4320"/>
        <w:tab w:val="right" w:pos="8640"/>
      </w:tabs>
    </w:pPr>
  </w:style>
  <w:style w:type="paragraph" w:styleId="Footer">
    <w:name w:val="footer"/>
    <w:basedOn w:val="Normal"/>
    <w:rsid w:val="007C39E8"/>
    <w:pPr>
      <w:tabs>
        <w:tab w:val="center" w:pos="4320"/>
        <w:tab w:val="right" w:pos="8640"/>
      </w:tabs>
    </w:pPr>
  </w:style>
  <w:style w:type="paragraph" w:styleId="BalloonText">
    <w:name w:val="Balloon Text"/>
    <w:basedOn w:val="Normal"/>
    <w:link w:val="BalloonTextChar"/>
    <w:rsid w:val="003F3786"/>
    <w:rPr>
      <w:rFonts w:ascii="Segoe UI" w:hAnsi="Segoe UI" w:cs="Segoe UI"/>
      <w:sz w:val="18"/>
      <w:szCs w:val="18"/>
    </w:rPr>
  </w:style>
  <w:style w:type="character" w:customStyle="1" w:styleId="BalloonTextChar">
    <w:name w:val="Balloon Text Char"/>
    <w:link w:val="BalloonText"/>
    <w:rsid w:val="003F3786"/>
    <w:rPr>
      <w:rFonts w:ascii="Segoe UI" w:hAnsi="Segoe UI" w:cs="Segoe UI"/>
      <w:sz w:val="18"/>
      <w:szCs w:val="18"/>
    </w:rPr>
  </w:style>
  <w:style w:type="paragraph" w:styleId="Revision">
    <w:name w:val="Revision"/>
    <w:hidden/>
    <w:uiPriority w:val="99"/>
    <w:semiHidden/>
    <w:rsid w:val="002C258D"/>
    <w:rPr>
      <w:sz w:val="24"/>
      <w:szCs w:val="24"/>
    </w:rPr>
  </w:style>
  <w:style w:type="paragraph" w:styleId="ListParagraph">
    <w:name w:val="List Paragraph"/>
    <w:basedOn w:val="Normal"/>
    <w:uiPriority w:val="34"/>
    <w:qFormat/>
    <w:rsid w:val="003E4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675519">
      <w:bodyDiv w:val="1"/>
      <w:marLeft w:val="0"/>
      <w:marRight w:val="0"/>
      <w:marTop w:val="0"/>
      <w:marBottom w:val="0"/>
      <w:divBdr>
        <w:top w:val="none" w:sz="0" w:space="0" w:color="auto"/>
        <w:left w:val="none" w:sz="0" w:space="0" w:color="auto"/>
        <w:bottom w:val="none" w:sz="0" w:space="0" w:color="auto"/>
        <w:right w:val="none" w:sz="0" w:space="0" w:color="auto"/>
      </w:divBdr>
    </w:div>
    <w:div w:id="1348871217">
      <w:bodyDiv w:val="1"/>
      <w:marLeft w:val="0"/>
      <w:marRight w:val="0"/>
      <w:marTop w:val="0"/>
      <w:marBottom w:val="0"/>
      <w:divBdr>
        <w:top w:val="none" w:sz="0" w:space="0" w:color="auto"/>
        <w:left w:val="none" w:sz="0" w:space="0" w:color="auto"/>
        <w:bottom w:val="none" w:sz="0" w:space="0" w:color="auto"/>
        <w:right w:val="none" w:sz="0" w:space="0" w:color="auto"/>
      </w:divBdr>
      <w:divsChild>
        <w:div w:id="1472406993">
          <w:marLeft w:val="0"/>
          <w:marRight w:val="0"/>
          <w:marTop w:val="0"/>
          <w:marBottom w:val="0"/>
          <w:divBdr>
            <w:top w:val="none" w:sz="0" w:space="0" w:color="auto"/>
            <w:left w:val="none" w:sz="0" w:space="0" w:color="auto"/>
            <w:bottom w:val="none" w:sz="0" w:space="0" w:color="auto"/>
            <w:right w:val="none" w:sz="0" w:space="0" w:color="auto"/>
          </w:divBdr>
          <w:divsChild>
            <w:div w:id="270095044">
              <w:marLeft w:val="0"/>
              <w:marRight w:val="0"/>
              <w:marTop w:val="0"/>
              <w:marBottom w:val="0"/>
              <w:divBdr>
                <w:top w:val="none" w:sz="0" w:space="0" w:color="auto"/>
                <w:left w:val="none" w:sz="0" w:space="0" w:color="auto"/>
                <w:bottom w:val="none" w:sz="0" w:space="0" w:color="auto"/>
                <w:right w:val="none" w:sz="0" w:space="0" w:color="auto"/>
              </w:divBdr>
              <w:divsChild>
                <w:div w:id="986738042">
                  <w:marLeft w:val="0"/>
                  <w:marRight w:val="0"/>
                  <w:marTop w:val="0"/>
                  <w:marBottom w:val="0"/>
                  <w:divBdr>
                    <w:top w:val="none" w:sz="0" w:space="0" w:color="auto"/>
                    <w:left w:val="none" w:sz="0" w:space="0" w:color="auto"/>
                    <w:bottom w:val="none" w:sz="0" w:space="0" w:color="auto"/>
                    <w:right w:val="none" w:sz="0" w:space="0" w:color="auto"/>
                  </w:divBdr>
                  <w:divsChild>
                    <w:div w:id="176029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5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6D33B6829EA4CA65867A95B6FBB84" ma:contentTypeVersion="17" ma:contentTypeDescription="Create a new document." ma:contentTypeScope="" ma:versionID="47cbe72408669cba3754c98cb93a741f">
  <xsd:schema xmlns:xsd="http://www.w3.org/2001/XMLSchema" xmlns:xs="http://www.w3.org/2001/XMLSchema" xmlns:p="http://schemas.microsoft.com/office/2006/metadata/properties" xmlns:ns2="c63d1318-0730-44d2-a1c2-2da9e854c67d" xmlns:ns3="3f46a5f5-69e9-40e5-8fb3-307f2835d39d" xmlns:ns4="f938f0dd-a4b1-42d0-9b04-7c9c7f1ee379" targetNamespace="http://schemas.microsoft.com/office/2006/metadata/properties" ma:root="true" ma:fieldsID="e8759608683f94616731897be01d6f66" ns2:_="" ns3:_="" ns4:_="">
    <xsd:import namespace="c63d1318-0730-44d2-a1c2-2da9e854c67d"/>
    <xsd:import namespace="3f46a5f5-69e9-40e5-8fb3-307f2835d39d"/>
    <xsd:import namespace="f938f0dd-a4b1-42d0-9b04-7c9c7f1ee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d1318-0730-44d2-a1c2-2da9e854c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d8f9c4c-c210-4b21-a005-823610b88a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46a5f5-69e9-40e5-8fb3-307f2835d3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8f0dd-a4b1-42d0-9b04-7c9c7f1ee37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b172cde-40a4-4a23-8afc-cac3cf262bcd}" ma:internalName="TaxCatchAll" ma:showField="CatchAllData" ma:web="f938f0dd-a4b1-42d0-9b04-7c9c7f1ee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3d1318-0730-44d2-a1c2-2da9e854c67d">
      <Terms xmlns="http://schemas.microsoft.com/office/infopath/2007/PartnerControls"/>
    </lcf76f155ced4ddcb4097134ff3c332f>
    <TaxCatchAll xmlns="f938f0dd-a4b1-42d0-9b04-7c9c7f1ee379" xsi:nil="true"/>
  </documentManagement>
</p:properties>
</file>

<file path=customXml/itemProps1.xml><?xml version="1.0" encoding="utf-8"?>
<ds:datastoreItem xmlns:ds="http://schemas.openxmlformats.org/officeDocument/2006/customXml" ds:itemID="{301DE4B2-7FF4-4922-B409-671DE48D1CB9}"/>
</file>

<file path=customXml/itemProps2.xml><?xml version="1.0" encoding="utf-8"?>
<ds:datastoreItem xmlns:ds="http://schemas.openxmlformats.org/officeDocument/2006/customXml" ds:itemID="{1DCCB925-A545-4A8B-83E3-6327C0844768}"/>
</file>

<file path=customXml/itemProps3.xml><?xml version="1.0" encoding="utf-8"?>
<ds:datastoreItem xmlns:ds="http://schemas.openxmlformats.org/officeDocument/2006/customXml" ds:itemID="{9AFB4D5F-B811-405D-92E0-67BB197FFE35}"/>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Advice Session Supervisor job description and person specification</vt:lpstr>
    </vt:vector>
  </TitlesOfParts>
  <Company>C.A.B</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Session Supervisor job description and person specification</dc:title>
  <dc:subject/>
  <dc:creator>dixp</dc:creator>
  <cp:keywords/>
  <dc:description/>
  <cp:lastModifiedBy>Sam Olliffe</cp:lastModifiedBy>
  <cp:revision>2</cp:revision>
  <cp:lastPrinted>2019-09-06T11:35:00Z</cp:lastPrinted>
  <dcterms:created xsi:type="dcterms:W3CDTF">2023-03-29T14:59:00Z</dcterms:created>
  <dcterms:modified xsi:type="dcterms:W3CDTF">2023-03-29T14:59:00Z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0x010100AA76D33B6829EA4CA65867A95B6FBB84</vt:lpwstr>
  </property>
</Properties>
</file>